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center"/>
        <w:rPr>
          <w:b w:val="1"/>
          <w:bCs w:val="1"/>
          <w:sz w:val="24"/>
          <w:szCs w:val="24"/>
        </w:rPr>
      </w:pPr>
    </w:p>
    <w:p>
      <w:pPr>
        <w:pStyle w:val="Cuerpo"/>
        <w:spacing w:line="288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 xml:space="preserve">VALORES </w:t>
      </w:r>
      <w:r>
        <w:rPr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b w:val="1"/>
          <w:bCs w:val="1"/>
          <w:sz w:val="24"/>
          <w:szCs w:val="24"/>
          <w:rtl w:val="0"/>
          <w:lang w:val="es-ES_tradnl"/>
        </w:rPr>
        <w:t>TICOS</w:t>
      </w:r>
    </w:p>
    <w:p>
      <w:pPr>
        <w:pStyle w:val="Cuerpo"/>
        <w:spacing w:line="288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IDENTIDAD PERSONAL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Piensa estas preguntas y trata de dar una respuesta general a ellas.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it-IT"/>
        </w:rPr>
        <w:t>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fue lo que hizo de Jaime alguien tan generoso que hubiera dado su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>ltima moneda a una persona extra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a, mientras Mar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a encuentra doloroso gastar incluso cantidades modestas?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Por 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>Juan acepta a la gente como es, mientras Mar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a 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lo tiene sitio en su vida para aquellos que piensan y act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 xml:space="preserve">an como ella?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Por 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In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 xml:space="preserve">s es habladora y Juan callado?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Por 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una persona es muy nerviosa y otra muy calmada?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Una dispuesta a cuestionar la a</w:t>
      </w:r>
      <w:r>
        <w:rPr>
          <w:sz w:val="24"/>
          <w:szCs w:val="24"/>
          <w:rtl w:val="0"/>
          <w:lang w:val="es-ES_tradnl"/>
        </w:rPr>
        <w:t>u</w:t>
      </w:r>
      <w:r>
        <w:rPr>
          <w:sz w:val="24"/>
          <w:szCs w:val="24"/>
          <w:rtl w:val="0"/>
          <w:lang w:val="es-ES_tradnl"/>
        </w:rPr>
        <w:t>toridad en cualquier momento, mientras otra se encuentra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moda en estructuras ya establecidas?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Juego identidades: la clase se divide en dos grupos. Cada uno individualmente escribe en un papel algo raro que haya hecho o conseguido en su vida y en otro algo que cree que no ha hecho bien y se arrepienta de ello. Los papeles de un grupo se pasan a otro. Cada grupo tiene que adivinar qui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 hizo 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en el grupo contrario y se suman puntos.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Tratamos de dar una definici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personalidad.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Personalidad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sz w:val="24"/>
          <w:szCs w:val="24"/>
          <w:rtl w:val="0"/>
          <w:lang w:val="es-ES_tradnl"/>
        </w:rPr>
        <w:t xml:space="preserve">viene de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persona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>, que es un derivado etimol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gico de </w:t>
      </w:r>
      <w:r>
        <w:rPr>
          <w:sz w:val="24"/>
          <w:szCs w:val="24"/>
          <w:rtl w:val="0"/>
        </w:rPr>
        <w:t>πρόσωπον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ō</w:t>
      </w:r>
      <w:r>
        <w:rPr>
          <w:sz w:val="24"/>
          <w:szCs w:val="24"/>
          <w:rtl w:val="0"/>
        </w:rPr>
        <w:t>pon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 xml:space="preserve">, que quiere decir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scara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>. Era la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scara que se pon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an los actores 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habitualmente la obra la representaban solo dos actores</w:t>
      </w:r>
      <w:r>
        <w:rPr>
          <w:sz w:val="24"/>
          <w:szCs w:val="24"/>
          <w:rtl w:val="0"/>
          <w:lang w:val="es-ES_tradnl"/>
        </w:rPr>
        <w:t xml:space="preserve">— </w:t>
      </w:r>
      <w:r>
        <w:rPr>
          <w:sz w:val="24"/>
          <w:szCs w:val="24"/>
          <w:rtl w:val="0"/>
          <w:lang w:val="es-ES_tradnl"/>
        </w:rPr>
        <w:t>para interpretar los diferentes papeles. En la tradici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cristiana, Dios es trino, es decir, es uno pero tres a la vez. Uno en esencia, tres en persona. Es la misma esencia que se da de tres maneras. Esta extra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 cualidad del dios cristiano logr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es-ES_tradnl"/>
        </w:rPr>
        <w:t>que la noci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de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persona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sz w:val="24"/>
          <w:szCs w:val="24"/>
          <w:rtl w:val="0"/>
          <w:lang w:val="es-ES_tradnl"/>
        </w:rPr>
        <w:t xml:space="preserve">terminase significando algo parecido a lo que empleamos hoy: si bien compartimos la naturaleza 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homo sapiens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 xml:space="preserve">, nos diferenciamos en rasgos particulares 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 xml:space="preserve">nicos, y esto es universal para todos 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pues todos ser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amos hijos de dios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. En Roma, por ejemplo, previo a este proceso cristiano, personas como tales solo se consideraba a los ricos y poderosos dotados de derechos pol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ticos y por tanto dignos de destacar y de ser recordados. Queda un giro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en la historia del concepto al pasar por la Ilustraci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(s. XVIII), donde persona recoge, no solo el hecho de ser individuos particulares, sino tambi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n sujetos de derecho y de dignidad (Kant). Desde entonces, el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persona</w:t>
      </w:r>
      <w:r>
        <w:rPr>
          <w:sz w:val="24"/>
          <w:szCs w:val="24"/>
          <w:rtl w:val="0"/>
          <w:lang w:val="es-ES_tradnl"/>
        </w:rPr>
        <w:t xml:space="preserve">» </w:t>
      </w:r>
      <w:r>
        <w:rPr>
          <w:sz w:val="24"/>
          <w:szCs w:val="24"/>
          <w:rtl w:val="0"/>
          <w:lang w:val="es-ES_tradnl"/>
        </w:rPr>
        <w:t xml:space="preserve">viene a significar lo que hoy entendemos como </w:t>
      </w: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ser humano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 «</w:t>
      </w:r>
      <w:r>
        <w:rPr>
          <w:sz w:val="24"/>
          <w:szCs w:val="24"/>
          <w:rtl w:val="0"/>
          <w:lang w:val="es-ES_tradnl"/>
        </w:rPr>
        <w:t>Personalidad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>, entonces, viene a ser el conjunto de rasgos que tensionan y condicionan a la persona, al individuo humano, haciendo que tenga un comportamiento individual dentro de un entramado social relativamente estable.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Elementos que entran en juego a la hora de construir la personalidad de un individuo: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Padres, abuelos, hermanos, amigos, vecinos, profesores, libros, pel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culas, series,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mics, televisi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publicidad, la historia del pa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s</w:t>
      </w:r>
      <w:r>
        <w:rPr>
          <w:sz w:val="24"/>
          <w:szCs w:val="24"/>
          <w:rtl w:val="0"/>
          <w:lang w:val="es-ES_tradnl"/>
        </w:rPr>
        <w:t>…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Esta es la Ventana de Johari que nos habla de nuestra personalidad.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-16510</wp:posOffset>
            </wp:positionH>
            <wp:positionV relativeFrom="line">
              <wp:posOffset>474065</wp:posOffset>
            </wp:positionV>
            <wp:extent cx="4392190" cy="353017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entanadejohari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190" cy="35301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5427144" cy="284925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entana-johari-relaciones-social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144" cy="2849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Din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mica: u</w:t>
      </w:r>
      <w:r>
        <w:rPr>
          <w:sz w:val="24"/>
          <w:szCs w:val="24"/>
          <w:rtl w:val="0"/>
          <w:lang w:val="es-ES_tradnl"/>
        </w:rPr>
        <w:t>na vez explicado el funcionamiento de la ventana, cada participante rellenar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s-ES_tradnl"/>
        </w:rPr>
        <w:t>la ventana y pondr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s-ES_tradnl"/>
        </w:rPr>
        <w:t>su nombre. A continuaci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los participantes deber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n ir pasando sus ventanas a los compa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eros que tienen a la derecha. Sucesivamente todas las ventanas pasar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n por las manos de todos los participantes, que escribir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n algo que crean que defina</w:t>
      </w:r>
      <w:r>
        <w:rPr>
          <w:sz w:val="24"/>
          <w:szCs w:val="24"/>
          <w:rtl w:val="0"/>
        </w:rPr>
        <w:t xml:space="preserve">  </w:t>
      </w:r>
      <w:r>
        <w:rPr>
          <w:sz w:val="24"/>
          <w:szCs w:val="24"/>
          <w:rtl w:val="0"/>
          <w:lang w:val="es-ES_tradnl"/>
        </w:rPr>
        <w:t xml:space="preserve">a la persona a la que pertenece la ventana. </w:t>
      </w:r>
      <w:r>
        <w:rPr>
          <w:rStyle w:val="Ninguno"/>
          <w:sz w:val="24"/>
          <w:szCs w:val="24"/>
          <w:u w:val="single"/>
          <w:rtl w:val="0"/>
          <w:lang w:val="es-ES_tradnl"/>
        </w:rPr>
        <w:t>Es importante que durante esta segunda parte la parte de la ventana dedicada a lo que cada uno dice de s</w:t>
      </w:r>
      <w:r>
        <w:rPr>
          <w:rStyle w:val="Ninguno"/>
          <w:sz w:val="24"/>
          <w:szCs w:val="24"/>
          <w:u w:val="single"/>
          <w:rtl w:val="0"/>
        </w:rPr>
        <w:t xml:space="preserve">í </w:t>
      </w:r>
      <w:r>
        <w:rPr>
          <w:rStyle w:val="Ninguno"/>
          <w:sz w:val="24"/>
          <w:szCs w:val="24"/>
          <w:u w:val="single"/>
          <w:rtl w:val="0"/>
          <w:lang w:val="es-ES_tradnl"/>
        </w:rPr>
        <w:t>mismo, se mantenga cerrada u oculta</w:t>
      </w:r>
      <w:r>
        <w:rPr>
          <w:sz w:val="24"/>
          <w:szCs w:val="24"/>
          <w:rtl w:val="0"/>
          <w:lang w:val="es-ES_tradnl"/>
        </w:rPr>
        <w:t>. Una vez cada participante vuelve a tener en sus manos su propia ventana, podr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s-ES_tradnl"/>
        </w:rPr>
        <w:t>comprobar (para 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es-ES_tradnl"/>
        </w:rPr>
        <w:t>mismo) la informaci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recogida, es decir, si existen coincidencias o contrariedades entre lo que se opina de uno mismo y lo que opinan los dem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te ha sorprendido?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Consideras que hay errores en las apreciaciones de tus compa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eros?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mo te sientes siendo analizado de esa manera?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 xml:space="preserve">Crees que lo que hoy tienes en cada una de las 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reas puede llegar a moverse a otra, desaparecer o encontrar nuevos rasgos?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Cu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les te gustar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que aparecieran y cu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les te gustar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a que desaparecieran de cada una de las 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reas?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Sigmund Freud (principios s. XX): fue el padre del psicoan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lisis. Esta corriente de psicolog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a viene a decir que </w:t>
      </w:r>
      <w:r>
        <w:rPr>
          <w:sz w:val="24"/>
          <w:szCs w:val="24"/>
          <w:rtl w:val="0"/>
          <w:lang w:val="es-ES_tradnl"/>
        </w:rPr>
        <w:t>el individuo se halla en constante conflicto entre sus impulsos biol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gicos y la necesidad de dominarlos. Desde el punto de vista freudiano, son tres los componentes de la personalidad: el </w:t>
      </w:r>
      <w:r>
        <w:rPr>
          <w:rStyle w:val="Ninguno"/>
          <w:i w:val="1"/>
          <w:iCs w:val="1"/>
          <w:sz w:val="24"/>
          <w:szCs w:val="24"/>
          <w:rtl w:val="0"/>
          <w:lang w:val="it-IT"/>
        </w:rPr>
        <w:t>ello</w:t>
      </w:r>
      <w:r>
        <w:rPr>
          <w:sz w:val="24"/>
          <w:szCs w:val="24"/>
          <w:rtl w:val="0"/>
          <w:lang w:val="es-ES_tradnl"/>
        </w:rPr>
        <w:t xml:space="preserve">, el </w:t>
      </w:r>
      <w:r>
        <w:rPr>
          <w:rStyle w:val="Ninguno"/>
          <w:i w:val="1"/>
          <w:iCs w:val="1"/>
          <w:sz w:val="24"/>
          <w:szCs w:val="24"/>
          <w:rtl w:val="0"/>
        </w:rPr>
        <w:t>yo</w:t>
      </w:r>
      <w:r>
        <w:rPr>
          <w:sz w:val="24"/>
          <w:szCs w:val="24"/>
          <w:rtl w:val="0"/>
          <w:lang w:val="es-ES_tradnl"/>
        </w:rPr>
        <w:t xml:space="preserve"> y el </w:t>
      </w:r>
      <w:r>
        <w:rPr>
          <w:rStyle w:val="Ninguno"/>
          <w:i w:val="1"/>
          <w:iCs w:val="1"/>
          <w:sz w:val="24"/>
          <w:szCs w:val="24"/>
          <w:rtl w:val="0"/>
          <w:lang w:val="en-US"/>
        </w:rPr>
        <w:t>supery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. El ello, que opera mediante el principio del placer, busca la inmediata gratificaci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sus necesidades instintivas. El yo, que opera mediante el principio de la realidad, trata de encontrar formas aceptables para gratificar al ello. El supery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 representa los valores morales y sociales.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2299970</wp:posOffset>
            </wp:positionH>
            <wp:positionV relativeFrom="line">
              <wp:posOffset>369946</wp:posOffset>
            </wp:positionV>
            <wp:extent cx="1809187" cy="2180070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200px-Structural-Iceberg-es.sv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87" cy="2180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</w:rPr>
        <w:t xml:space="preserve">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De acuerdo con Freud, los individuos desarrollan mecanismos de defensa para combatir la ansiedad.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stos trabajan inconscientemente y distorsionan la realidad. Entre ellos se encuentran el desplazamiento, la sublimaci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la represi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la regresi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la proyecci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la formaci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reactiva y la racionalizaci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n. 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rStyle w:val="Ninguno"/>
          <w:sz w:val="24"/>
          <w:szCs w:val="24"/>
          <w:u w:val="single"/>
          <w:rtl w:val="0"/>
          <w:lang w:val="es-ES_tradnl"/>
        </w:rPr>
        <w:t>Desplazamiento</w:t>
      </w:r>
      <w:r>
        <w:rPr>
          <w:sz w:val="24"/>
          <w:szCs w:val="24"/>
          <w:rtl w:val="0"/>
          <w:lang w:val="es-ES_tradnl"/>
        </w:rPr>
        <w:t xml:space="preserve">: </w:t>
      </w:r>
      <w:r>
        <w:rPr>
          <w:sz w:val="24"/>
          <w:szCs w:val="24"/>
          <w:rtl w:val="0"/>
          <w:lang w:val="es-ES_tradnl"/>
        </w:rPr>
        <w:t xml:space="preserve">No siempre satisfacemos los instintos directamente; a veces usamos objetos sustitutivos; este proceso es conocido como desplazamiento. Es lo que ocurre cuando reprimes el deseo de gritarle a tu </w:t>
      </w:r>
      <w:r>
        <w:rPr>
          <w:sz w:val="24"/>
          <w:szCs w:val="24"/>
          <w:rtl w:val="0"/>
          <w:lang w:val="es-ES_tradnl"/>
        </w:rPr>
        <w:t>profesor</w:t>
      </w:r>
      <w:r>
        <w:rPr>
          <w:sz w:val="24"/>
          <w:szCs w:val="24"/>
          <w:rtl w:val="0"/>
          <w:lang w:val="es-ES_tradnl"/>
        </w:rPr>
        <w:t>, y entonces vas a casa y le gritas al primer miembro de la familia que tiene la mala suerte de tropezar contigo</w:t>
      </w:r>
      <w:r>
        <w:rPr>
          <w:sz w:val="24"/>
          <w:szCs w:val="24"/>
          <w:rtl w:val="0"/>
          <w:lang w:val="es-ES_tradnl"/>
        </w:rPr>
        <w:t xml:space="preserve">. 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rStyle w:val="Ninguno"/>
          <w:sz w:val="24"/>
          <w:szCs w:val="24"/>
          <w:u w:val="single"/>
          <w:rtl w:val="0"/>
          <w:lang w:val="es-ES_tradnl"/>
        </w:rPr>
        <w:t>Represi</w:t>
      </w:r>
      <w:r>
        <w:rPr>
          <w:rStyle w:val="Ninguno"/>
          <w:sz w:val="24"/>
          <w:szCs w:val="24"/>
          <w:u w:val="single"/>
          <w:rtl w:val="0"/>
          <w:lang w:val="es-ES_tradnl"/>
        </w:rPr>
        <w:t>ó</w:t>
      </w:r>
      <w:r>
        <w:rPr>
          <w:rStyle w:val="Ninguno"/>
          <w:sz w:val="24"/>
          <w:szCs w:val="24"/>
          <w:u w:val="single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>: ante una 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que provoca ansiedad, al persona bloquea el acceso de la conciencia a ciertas experiencias 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no es capaz de recordar algo penoso, no sabe de emociones que sinti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es-ES_tradnl"/>
        </w:rPr>
        <w:t>hacia alguien, etc.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rStyle w:val="Ninguno"/>
          <w:sz w:val="24"/>
          <w:szCs w:val="24"/>
          <w:u w:val="single"/>
          <w:rtl w:val="0"/>
          <w:lang w:val="es-ES_tradnl"/>
        </w:rPr>
        <w:t>Regresi</w:t>
      </w:r>
      <w:r>
        <w:rPr>
          <w:rStyle w:val="Ninguno"/>
          <w:sz w:val="24"/>
          <w:szCs w:val="24"/>
          <w:u w:val="single"/>
          <w:rtl w:val="0"/>
          <w:lang w:val="es-ES_tradnl"/>
        </w:rPr>
        <w:t>ó</w:t>
      </w:r>
      <w:r>
        <w:rPr>
          <w:rStyle w:val="Ninguno"/>
          <w:sz w:val="24"/>
          <w:szCs w:val="24"/>
          <w:u w:val="single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: ante la ansiedad, puede volver a conductas anteriores a lo que provoca la ansiedad en busca de seguridad 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por ejemplo, volver a orinar en la cama cuando nace el hermano, tras una pelea matrimonial irse a casa de mam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, etc.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rStyle w:val="Ninguno"/>
          <w:sz w:val="24"/>
          <w:szCs w:val="24"/>
          <w:u w:val="single"/>
          <w:rtl w:val="0"/>
          <w:lang w:val="es-ES_tradnl"/>
        </w:rPr>
        <w:t>Proyecci</w:t>
      </w:r>
      <w:r>
        <w:rPr>
          <w:rStyle w:val="Ninguno"/>
          <w:sz w:val="24"/>
          <w:szCs w:val="24"/>
          <w:u w:val="single"/>
          <w:rtl w:val="0"/>
          <w:lang w:val="es-ES_tradnl"/>
        </w:rPr>
        <w:t>ó</w:t>
      </w:r>
      <w:r>
        <w:rPr>
          <w:rStyle w:val="Ninguno"/>
          <w:sz w:val="24"/>
          <w:szCs w:val="24"/>
          <w:u w:val="single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 xml:space="preserve">: ante pensamientos o acciones inaceptables, el sujeto las proyecta sobre otro 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dudar de la fidelidad de una pareja cuando es uno el que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interesado en salirse de la relaci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n, hablar de todo lo que le odia una hermana cuando es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l el que tiene ese sentimiento hacia ella, etc.</w:t>
      </w:r>
      <w:r>
        <w:rPr>
          <w:sz w:val="24"/>
          <w:szCs w:val="24"/>
          <w:rtl w:val="0"/>
          <w:lang w:val="es-ES_tradnl"/>
        </w:rPr>
        <w:t>—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rStyle w:val="Ninguno"/>
          <w:sz w:val="24"/>
          <w:szCs w:val="24"/>
          <w:u w:val="single"/>
          <w:rtl w:val="0"/>
          <w:lang w:val="es-ES_tradnl"/>
        </w:rPr>
        <w:t>Formaci</w:t>
      </w:r>
      <w:r>
        <w:rPr>
          <w:rStyle w:val="Ninguno"/>
          <w:sz w:val="24"/>
          <w:szCs w:val="24"/>
          <w:u w:val="single"/>
          <w:rtl w:val="0"/>
          <w:lang w:val="es-ES_tradnl"/>
        </w:rPr>
        <w:t>ó</w:t>
      </w:r>
      <w:r>
        <w:rPr>
          <w:rStyle w:val="Ninguno"/>
          <w:sz w:val="24"/>
          <w:szCs w:val="24"/>
          <w:u w:val="single"/>
          <w:rtl w:val="0"/>
          <w:lang w:val="es-ES_tradnl"/>
        </w:rPr>
        <w:t>n reactiva</w:t>
      </w:r>
      <w:r>
        <w:rPr>
          <w:sz w:val="24"/>
          <w:szCs w:val="24"/>
          <w:rtl w:val="0"/>
          <w:lang w:val="es-ES_tradnl"/>
        </w:rPr>
        <w:t>: ante sentimientos inaceptables, los reemplaza por los opuestos. Por ejemplo, una hija que odia a su padre porque siente que favorece a su otra hermana proclama constantemente lo que quiere a su padre.</w:t>
      </w:r>
    </w:p>
    <w:p>
      <w:pPr>
        <w:pStyle w:val="Cuerpo"/>
        <w:numPr>
          <w:ilvl w:val="1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rStyle w:val="Ninguno"/>
          <w:sz w:val="24"/>
          <w:szCs w:val="24"/>
          <w:u w:val="single"/>
          <w:rtl w:val="0"/>
          <w:lang w:val="es-ES_tradnl"/>
        </w:rPr>
        <w:t>Racionalizaci</w:t>
      </w:r>
      <w:r>
        <w:rPr>
          <w:rStyle w:val="Ninguno"/>
          <w:sz w:val="24"/>
          <w:szCs w:val="24"/>
          <w:u w:val="single"/>
          <w:rtl w:val="0"/>
          <w:lang w:val="es-ES_tradnl"/>
        </w:rPr>
        <w:t>ó</w:t>
      </w:r>
      <w:r>
        <w:rPr>
          <w:rStyle w:val="Ninguno"/>
          <w:sz w:val="24"/>
          <w:szCs w:val="24"/>
          <w:u w:val="single"/>
          <w:rtl w:val="0"/>
          <w:lang w:val="es-ES_tradnl"/>
        </w:rPr>
        <w:t>n</w:t>
      </w:r>
      <w:r>
        <w:rPr>
          <w:sz w:val="24"/>
          <w:szCs w:val="24"/>
          <w:rtl w:val="0"/>
          <w:lang w:val="es-ES_tradnl"/>
        </w:rPr>
        <w:t>: ante una 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desagradable o dif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cil de justificar, el sujeto ignora esa problem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tica: </w:t>
      </w:r>
      <w:r>
        <w:rPr>
          <w:sz w:val="24"/>
          <w:szCs w:val="24"/>
          <w:rtl w:val="0"/>
          <w:lang w:val="es-ES_tradnl"/>
        </w:rPr>
        <w:t>La universidad en la que no pudimos entrar a buen seguro no es tan divertida como aquella en la que ahora estamos; el trabajo que no conseguimos hubiera sido un punto muerto para nosotros; el novio que perdimos podr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habernos privado de conocer a la persona, mucho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valiosa, con la que salimos ahora</w:t>
      </w:r>
      <w:r>
        <w:rPr>
          <w:sz w:val="24"/>
          <w:szCs w:val="24"/>
          <w:rtl w:val="0"/>
          <w:lang w:val="es-ES_tradnl"/>
        </w:rPr>
        <w:t>, etc.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es-ES_tradnl"/>
        </w:rPr>
        <w:t>- Ejercicio: busca ejemplos en tu vida cotidiana, ya sean tuyos, de tus familiares, de tus amigos, de pel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culas que hayas visto, de libros que hayas le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do, o de quien se te ocurra, que se ajusten a estos mecanismos psicol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gicos de la personalidad.</w:t>
      </w:r>
      <w:r>
        <w:rPr>
          <w:sz w:val="24"/>
          <w:szCs w:val="24"/>
        </w:rPr>
        <w:br w:type="textWrapping"/>
      </w: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da-DK"/>
        </w:rPr>
      </w:pPr>
      <w:r>
        <w:rPr>
          <w:sz w:val="24"/>
          <w:szCs w:val="24"/>
          <w:rtl w:val="0"/>
          <w:lang w:val="da-DK"/>
        </w:rPr>
        <w:t>Burrhus Frederic Skinner</w:t>
      </w:r>
      <w:r>
        <w:rPr>
          <w:sz w:val="24"/>
          <w:szCs w:val="24"/>
          <w:rtl w:val="0"/>
          <w:lang w:val="es-ES_tradnl"/>
        </w:rPr>
        <w:t xml:space="preserve"> (mediados y finales del s. XX): es el padre de la escuela conductista. Seg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esta 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nea, el individuo forma su personalidad a partir de recompensas y castigos. </w:t>
      </w:r>
      <w:r>
        <w:rPr>
          <w:sz w:val="24"/>
          <w:szCs w:val="24"/>
          <w:rtl w:val="0"/>
          <w:lang w:val="es-ES_tradnl"/>
        </w:rPr>
        <w:t xml:space="preserve">Lo que llamamos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pt-PT"/>
        </w:rPr>
        <w:t>personalidad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s-ES_tradnl"/>
        </w:rPr>
        <w:t>, con lo que ello implica de motivaci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inconsciente, aspectos subyacentes de tipo moral y rasgos emocionales, simplemente no existe. La conducta humana, afirma, es funci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los diferentes tipos de actividad que realizamos o no, seg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>n que en el pasado hayamos sido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-101600</wp:posOffset>
            </wp:positionH>
            <wp:positionV relativeFrom="line">
              <wp:posOffset>201680</wp:posOffset>
            </wp:positionV>
            <wp:extent cx="6120057" cy="3442532"/>
            <wp:effectExtent l="0" t="0" r="0" b="0"/>
            <wp:wrapTopAndBottom distT="152400" distB="152400"/>
            <wp:docPr id="1073741828" name="officeArt object">
              <a:hlinkClick r:id="rId7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maxresdefault.jpeg">
                      <a:hlinkClick r:id="rId7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42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s-ES_tradnl"/>
        </w:rPr>
        <w:t xml:space="preserve"> castigados o recompensados por haberlos realizado y seg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>n las consecuencias que esperamos en lo futuro. Las recompensas son mucho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poderosas que los castigos para generar una determinada conducta. Es meramente el resultado del encadenamiento de un n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>mero de secuencias de est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mulo-respuesta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Ver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"https://www.youtube.com/watch?v=1rjoAvGxRuo&amp;feature=emb_title"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s-ES_tradnl"/>
        </w:rPr>
        <w:t>experimento con rat</w:t>
      </w:r>
      <w:r>
        <w:rPr>
          <w:rStyle w:val="Hyperlink.0"/>
          <w:sz w:val="24"/>
          <w:szCs w:val="24"/>
          <w:rtl w:val="0"/>
          <w:lang w:val="es-ES_tradnl"/>
        </w:rPr>
        <w:t>ó</w:t>
      </w:r>
      <w:r>
        <w:rPr>
          <w:rStyle w:val="Hyperlink.0"/>
          <w:sz w:val="24"/>
          <w:szCs w:val="24"/>
          <w:rtl w:val="0"/>
          <w:lang w:val="es-ES_tradnl"/>
        </w:rPr>
        <w:t>n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Funciona la publicidad de forma semejante?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Situacionismo: es una escuela que viene a decir que la personalidad es espec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fica a cada 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en funci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del contexto y que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condicionada por lo que la precede y rodea. Para ellos, </w:t>
      </w:r>
      <w:r>
        <w:rPr>
          <w:sz w:val="24"/>
          <w:szCs w:val="24"/>
          <w:rtl w:val="0"/>
          <w:lang w:val="es-ES_tradnl"/>
        </w:rPr>
        <w:t>La conducta parece surgir de una interacci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entre las caracter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sticas dominantes de la personalidad y la 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particular en la que se encuentra el individuo.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Lee el siguiente experimento y contesta:</w:t>
      </w:r>
    </w:p>
    <w:p>
      <w:pPr>
        <w:pStyle w:val="Cuerpo"/>
        <w:numPr>
          <w:ilvl w:val="0"/>
          <w:numId w:val="7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«</w:t>
      </w:r>
      <w:r>
        <w:rPr>
          <w:sz w:val="24"/>
          <w:szCs w:val="24"/>
          <w:rtl w:val="0"/>
          <w:lang w:val="es-ES_tradnl"/>
        </w:rPr>
        <w:t>Un estudio cl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sico (Isen y Levin, 1972) que arroja luz sobre los efectos de los aspectos sutiles de las situaciones sobre los rasgos procedi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de la siguiente manera: un experimentador var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deposit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una moneda en la cabina telef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nica de un centro comercial cubierto y trat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de hacer una llamada. Actu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como si no hubiera respuesta, colg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y se fue. En ocasiones dejaba la moneda en el aparato y otras veces la tomaba. Una experimentadora miraba aparadores cerca del lugar, esperando a la siguiente persona que usara el 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fono. El usuario del 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fono pod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ser hombre o mujer pero 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lo se le eleg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a para participar en el experimento si estaba solo y no llevaba nada. 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 xml:space="preserve">Cuando la persona </w:t>
      </w:r>
      <w:r>
        <w:rPr>
          <w:sz w:val="24"/>
          <w:szCs w:val="24"/>
          <w:rtl w:val="0"/>
          <w:lang w:val="en-US"/>
        </w:rPr>
        <w:t>—</w:t>
      </w:r>
      <w:r>
        <w:rPr>
          <w:sz w:val="24"/>
          <w:szCs w:val="24"/>
          <w:rtl w:val="0"/>
          <w:lang w:val="es-ES_tradnl"/>
        </w:rPr>
        <w:t>que no ten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idea de que estaba participando en un experimento de psicolog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  <w:lang w:val="en-US"/>
        </w:rPr>
        <w:t xml:space="preserve">— </w:t>
      </w:r>
      <w:r>
        <w:rPr>
          <w:sz w:val="24"/>
          <w:szCs w:val="24"/>
          <w:rtl w:val="0"/>
          <w:lang w:val="es-ES_tradnl"/>
        </w:rPr>
        <w:t>dejaba la cabina telef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nica, la experimen</w:t>
      </w:r>
      <w:r>
        <w:rPr>
          <w:sz w:val="24"/>
          <w:szCs w:val="24"/>
          <w:rtl w:val="0"/>
          <w:lang w:val="es-ES_tradnl"/>
        </w:rPr>
        <w:t>t</w:t>
      </w:r>
      <w:r>
        <w:rPr>
          <w:sz w:val="24"/>
          <w:szCs w:val="24"/>
          <w:rtl w:val="0"/>
          <w:lang w:val="es-ES_tradnl"/>
        </w:rPr>
        <w:t>adora caminaba frente a ella y dejaba caer una carpeta llena de papeles</w:t>
      </w:r>
      <w:r>
        <w:rPr>
          <w:sz w:val="24"/>
          <w:szCs w:val="24"/>
          <w:rtl w:val="0"/>
          <w:lang w:val="es-ES_tradnl"/>
        </w:rPr>
        <w:t>»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-76110</wp:posOffset>
            </wp:positionH>
            <wp:positionV relativeFrom="line">
              <wp:posOffset>199194</wp:posOffset>
            </wp:positionV>
            <wp:extent cx="4914900" cy="3238500"/>
            <wp:effectExtent l="0" t="0" r="0" b="0"/>
            <wp:wrapTopAndBottom distT="152400" distB="15240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aptura de pantalla 2020-09-20 a las 23.47.56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3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-51503</wp:posOffset>
            </wp:positionH>
            <wp:positionV relativeFrom="line">
              <wp:posOffset>183716</wp:posOffset>
            </wp:positionV>
            <wp:extent cx="1951057" cy="25494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aptura de pantalla 2020-09-20 a las 23.52.28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057" cy="25494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numPr>
          <w:ilvl w:val="0"/>
          <w:numId w:val="7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(Mathews y Canon, 1975) En este experimento, una persona que llevaba el brazo enyesado sal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de un carro y tiraba un mont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libros frente a un peat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 Si fueras el peat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te habr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as detenido a ayudarlo a recoger sus libros? Quiz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s-ES_tradnl"/>
        </w:rPr>
        <w:t>no si hubiera habido mucho ruido de fondo. Cuando hab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poco ruido, se quintuplicaba la cantidad de peatones que se deten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a ayudar a la persona con el brazo roto en comparaci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con los momentos en que funcionaba en el fondo una podadora sin silenciador.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7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 xml:space="preserve">Tienen impacto las influencias situacionales en la agresividad? A menudo hablamos de actos lamentables de violencia humana que fueron cometidos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s-ES_tradnl"/>
        </w:rPr>
        <w:t>al calor del momento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o que fueron actos de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s-ES_tradnl"/>
        </w:rPr>
        <w:t>exaltaci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>. Craig Anderson (1989) revis</w:t>
      </w:r>
      <w:r>
        <w:rPr>
          <w:sz w:val="24"/>
          <w:szCs w:val="24"/>
          <w:rtl w:val="0"/>
        </w:rPr>
        <w:t xml:space="preserve">ó </w:t>
      </w:r>
      <w:r>
        <w:rPr>
          <w:sz w:val="24"/>
          <w:szCs w:val="24"/>
          <w:rtl w:val="0"/>
          <w:lang w:val="es-ES_tradnl"/>
        </w:rPr>
        <w:t>un gran n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>mero de estudios que dejan claro que esas frases contienen una sabidur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no buscada acerca de las influencias situacionales sobre la agresi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n: los actos violentos que son cometidos en emociones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s-ES_tradnl"/>
        </w:rPr>
        <w:t>acaloradas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fr-FR"/>
        </w:rPr>
        <w:t>son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s comunes cuando la temperatura f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sica del clima es caliente.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25489</wp:posOffset>
            </wp:positionH>
            <wp:positionV relativeFrom="line">
              <wp:posOffset>247760</wp:posOffset>
            </wp:positionV>
            <wp:extent cx="6120057" cy="3498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Captura de pantalla 2020-09-20 a las 23.57.2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98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</w:rPr>
        <w:t xml:space="preserve"> 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Crees que se puede hablar de la personalidad en 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rminos de rasgos fijos o que es imprescindible tener en cuenta las situaciones?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En el primer experimento,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e</w:t>
      </w:r>
      <w:r>
        <w:rPr>
          <w:sz w:val="24"/>
          <w:szCs w:val="24"/>
          <w:rtl w:val="0"/>
          <w:lang w:val="es-ES_tradnl"/>
        </w:rPr>
        <w:t xml:space="preserve">ra amable el participante?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Se deten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 xml:space="preserve">a la persona y ayudaba a la experimentadora a recoger los papeles desparramados?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</w:t>
      </w:r>
      <w:r>
        <w:rPr>
          <w:sz w:val="24"/>
          <w:szCs w:val="24"/>
          <w:rtl w:val="0"/>
        </w:rPr>
        <w:t>odr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a un suceso situacional sutil como encontrar una moneda en el tel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 xml:space="preserve">fono influir en </w:t>
      </w:r>
      <w:r>
        <w:rPr>
          <w:sz w:val="24"/>
          <w:szCs w:val="24"/>
          <w:rtl w:val="0"/>
          <w:lang w:val="es-ES_tradnl"/>
        </w:rPr>
        <w:t>tu</w:t>
      </w:r>
      <w:r>
        <w:rPr>
          <w:sz w:val="24"/>
          <w:szCs w:val="24"/>
          <w:rtl w:val="0"/>
          <w:lang w:val="es-ES_tradnl"/>
        </w:rPr>
        <w:t xml:space="preserve"> tendencia a ser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zh-TW" w:eastAsia="zh-TW"/>
        </w:rPr>
        <w:t>til?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A la vista de todo lo expuesto, piensa en ti mismo y valora: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se tiene que dar para que est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receptivo a mantener una charla importante con tus padres?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se tiene que dar para que puedas estar concentrado en los estudios o en alguna otra tarea?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se tiene que dar para que reacciones con demasiada rudeza ante un amigo?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se tiene que dar para que puedas dejar en blanco tu mente?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se tiene que dar para que contestes mal a un familiar?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situaci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se tiene que dar para que est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s preparado al 100% ante un examen?</w:t>
      </w:r>
    </w:p>
    <w:p>
      <w:pPr>
        <w:pStyle w:val="Cuerpo"/>
        <w:numPr>
          <w:ilvl w:val="0"/>
          <w:numId w:val="5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Finalmente,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puedes controlar y gobernar esas situaciones para tu beneficio?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Vemos la pel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cula El Experimento (2001) y la comentamos.</w:t>
      </w: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  <w:rPr>
          <w:sz w:val="24"/>
          <w:szCs w:val="24"/>
        </w:rPr>
      </w:pPr>
    </w:p>
    <w:p>
      <w:pPr>
        <w:pStyle w:val="Cuerpo"/>
        <w:spacing w:line="288" w:lineRule="auto"/>
        <w:jc w:val="both"/>
      </w:pPr>
      <w:r>
        <w:rPr>
          <w:sz w:val="24"/>
          <w:szCs w:val="24"/>
        </w:rPr>
      </w:r>
    </w:p>
    <w:sectPr>
      <w:headerReference w:type="default" r:id="rId12"/>
      <w:footerReference w:type="default" r:id="rId13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uion"/>
  </w:abstractNum>
  <w:abstractNum w:abstractNumId="3">
    <w:multiLevelType w:val="hybridMultilevel"/>
    <w:styleLink w:val="Guion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>
    <w:multiLevelType w:val="hybridMultilevel"/>
    <w:numStyleLink w:val="Viñeta grande"/>
  </w:abstractNum>
  <w:abstractNum w:abstractNumId="5">
    <w:multiLevelType w:val="hybridMultilevel"/>
    <w:styleLink w:val="Viñeta grande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numbering" w:styleId="Guion">
    <w:name w:val="Guion"/>
    <w:pPr>
      <w:numPr>
        <w:numId w:val="3"/>
      </w:numPr>
    </w:p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Viñeta grande">
    <w:name w:val="Viñeta grande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1rjoAvGxRuo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