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167410" w14:textId="153F6CCC" w:rsidR="00BF6E5B" w:rsidRDefault="000D61ED" w:rsidP="000D61ED">
      <w:pPr>
        <w:pStyle w:val="Ttulo1"/>
      </w:pPr>
      <w:proofErr w:type="spellStart"/>
      <w:r w:rsidRPr="000D61ED">
        <w:t>Crítica</w:t>
      </w:r>
      <w:proofErr w:type="spellEnd"/>
      <w:r w:rsidRPr="000D61ED">
        <w:t xml:space="preserve"> a la </w:t>
      </w:r>
      <w:proofErr w:type="spellStart"/>
      <w:r w:rsidRPr="000D61ED">
        <w:t>filosofía</w:t>
      </w:r>
      <w:proofErr w:type="spellEnd"/>
      <w:r w:rsidRPr="000D61ED">
        <w:t xml:space="preserve"> y a la sociedad moderna occidental</w:t>
      </w:r>
    </w:p>
    <w:p w14:paraId="6ACB3E16" w14:textId="735403E5" w:rsidR="000D61ED" w:rsidRDefault="000D61ED" w:rsidP="000D61ED">
      <w:pPr>
        <w:pStyle w:val="Ttulo2"/>
      </w:pPr>
      <w:r>
        <w:t>Crítica a la filosofía occidental – Nietzsche</w:t>
      </w:r>
    </w:p>
    <w:p w14:paraId="45BF7FE8" w14:textId="3FC9F917" w:rsidR="000D61ED" w:rsidRDefault="000D61ED" w:rsidP="000D61ED">
      <w:pPr>
        <w:pStyle w:val="Ttulo3"/>
      </w:pPr>
      <w:r>
        <w:t>biografía</w:t>
      </w:r>
    </w:p>
    <w:p w14:paraId="37684514" w14:textId="77777777" w:rsidR="000D61ED" w:rsidRPr="000D61ED" w:rsidRDefault="000D61ED" w:rsidP="000D61ED">
      <w:pPr>
        <w:rPr>
          <w:lang w:val="es-ES_tradnl"/>
        </w:rPr>
      </w:pPr>
      <w:r>
        <w:tab/>
      </w:r>
      <w:r w:rsidRPr="000D61ED">
        <w:rPr>
          <w:lang w:val="es-ES_tradnl"/>
        </w:rPr>
        <w:t xml:space="preserve">Nace en </w:t>
      </w:r>
      <w:proofErr w:type="spellStart"/>
      <w:r w:rsidRPr="000D61ED">
        <w:rPr>
          <w:lang w:val="es-ES_tradnl"/>
        </w:rPr>
        <w:t>Rockën</w:t>
      </w:r>
      <w:proofErr w:type="spellEnd"/>
      <w:r w:rsidRPr="000D61ED">
        <w:rPr>
          <w:lang w:val="es-ES_tradnl"/>
        </w:rPr>
        <w:t xml:space="preserve">, Alemania (1844), hijo de pastor luterano, comenzó su formación en conocimientos bíblicos y musicales. Se matriculó en la universidad de Bonn en teología, y después en filología. En Leipzig conoció a Schopenhauer y Wagner de la mano de su profesor E. Rohde. </w:t>
      </w:r>
    </w:p>
    <w:p w14:paraId="362EDFEA" w14:textId="77777777" w:rsidR="000D61ED" w:rsidRPr="000D61ED" w:rsidRDefault="000D61ED" w:rsidP="000D61ED">
      <w:pPr>
        <w:rPr>
          <w:lang w:val="es-ES_tradnl"/>
        </w:rPr>
      </w:pPr>
      <w:r w:rsidRPr="000D61ED">
        <w:rPr>
          <w:lang w:val="es-ES_tradnl"/>
        </w:rPr>
        <w:tab/>
        <w:t xml:space="preserve">Descubre que el ritmo en la métrica de los antiguos depende únicamente de la duración de las sílabas y no de la acentuación. </w:t>
      </w:r>
      <w:proofErr w:type="gramStart"/>
      <w:r w:rsidRPr="000D61ED">
        <w:rPr>
          <w:lang w:val="es-ES_tradnl"/>
        </w:rPr>
        <w:t>La calidad de sus trabajos hacen</w:t>
      </w:r>
      <w:proofErr w:type="gramEnd"/>
      <w:r w:rsidRPr="000D61ED">
        <w:rPr>
          <w:lang w:val="es-ES_tradnl"/>
        </w:rPr>
        <w:t xml:space="preserve"> que la universidad de Leipzig le conceda el doctorado sin examen ni disertación e inmediatamente la universidad de Basilea le nombre profesor de filosofía clásica y profesor honorario. Se traslada a Basilea y en la guerra franco-prusiana se alista como enfermero. Contrae disentería, enfermedad que le arruinaría la salud.</w:t>
      </w:r>
    </w:p>
    <w:p w14:paraId="3F50F112" w14:textId="77777777" w:rsidR="000D61ED" w:rsidRPr="000D61ED" w:rsidRDefault="000D61ED" w:rsidP="000D61ED">
      <w:pPr>
        <w:rPr>
          <w:lang w:val="es-ES_tradnl"/>
        </w:rPr>
      </w:pPr>
      <w:r w:rsidRPr="000D61ED">
        <w:rPr>
          <w:lang w:val="es-ES_tradnl"/>
        </w:rPr>
        <w:tab/>
        <w:t>Había conocido a Wagner y a su mujer Cosima a los que admiraba. Fue asiduo invitado de ambos. Amor odio con Wagner a causa de su deriva cristiana y antisemita.</w:t>
      </w:r>
    </w:p>
    <w:p w14:paraId="1F3D09F2" w14:textId="77777777" w:rsidR="000D61ED" w:rsidRPr="000D61ED" w:rsidRDefault="000D61ED" w:rsidP="000D61ED">
      <w:pPr>
        <w:rPr>
          <w:lang w:val="es-ES_tradnl"/>
        </w:rPr>
      </w:pPr>
      <w:r w:rsidRPr="000D61ED">
        <w:rPr>
          <w:lang w:val="es-ES_tradnl"/>
        </w:rPr>
        <w:tab/>
        <w:t xml:space="preserve">Terminará por abandonar Basilea tras unos pocos años (en los que escribió la polémica obra el </w:t>
      </w:r>
      <w:r w:rsidRPr="000D61ED">
        <w:rPr>
          <w:i/>
          <w:lang w:val="es-ES_tradnl"/>
        </w:rPr>
        <w:t>Nacimiento de la tragedia</w:t>
      </w:r>
      <w:r w:rsidRPr="000D61ED">
        <w:rPr>
          <w:lang w:val="es-ES_tradnl"/>
        </w:rPr>
        <w:t>, 1872 criticada entre otros por Wilamowitz, pero defendida por Rohde y Wagner) comenzando una vida sumamente errática que le llevará a ciudades suizas e italianas. Muere en 1900 tras sufrir un colapso en Turín, abrazado a un caballo que estaba siendo maltratado por su dueño.</w:t>
      </w:r>
    </w:p>
    <w:p w14:paraId="03B34A8E" w14:textId="77777777" w:rsidR="000D61ED" w:rsidRPr="000D61ED" w:rsidRDefault="000D61ED" w:rsidP="000D61ED">
      <w:pPr>
        <w:rPr>
          <w:lang w:val="es-ES_tradnl"/>
        </w:rPr>
      </w:pPr>
      <w:r w:rsidRPr="000D61ED">
        <w:rPr>
          <w:lang w:val="es-ES_tradnl"/>
        </w:rPr>
        <w:tab/>
        <w:t>Su estilo no es sistemático ni lo pretende. Suele decirse que sus dolencias no le permitían estar mucho tiempo sentado y ello es la razón de su estilo, repleto de ideas rápidas, aforismos más o menos autónomos y su lenguaje críptico. Es, en ocasiones incendiario con frases cortas, y en otras didáctico, con exposiciones transparentes.</w:t>
      </w:r>
    </w:p>
    <w:p w14:paraId="103FE190" w14:textId="77777777" w:rsidR="000D61ED" w:rsidRPr="000D61ED" w:rsidRDefault="000D61ED" w:rsidP="000D61ED">
      <w:pPr>
        <w:rPr>
          <w:lang w:val="es-ES_tradnl"/>
        </w:rPr>
      </w:pPr>
      <w:r w:rsidRPr="000D61ED">
        <w:rPr>
          <w:lang w:val="es-ES_tradnl"/>
        </w:rPr>
        <w:tab/>
        <w:t xml:space="preserve">Utiliza, del mismo modo, lo que se da en llamar el método genealógico, consistente </w:t>
      </w:r>
      <w:proofErr w:type="gramStart"/>
      <w:r w:rsidRPr="000D61ED">
        <w:rPr>
          <w:lang w:val="es-ES_tradnl"/>
        </w:rPr>
        <w:t>en  el</w:t>
      </w:r>
      <w:proofErr w:type="gramEnd"/>
      <w:r w:rsidRPr="000D61ED">
        <w:rPr>
          <w:lang w:val="es-ES_tradnl"/>
        </w:rPr>
        <w:t xml:space="preserve"> rastreo de los orígenes de los conceptos básicos de la cultura occidental con el fin de denunciar los instintos que subyacen a ellos.</w:t>
      </w:r>
    </w:p>
    <w:p w14:paraId="771E8E6F" w14:textId="198FB153" w:rsidR="000D61ED" w:rsidRDefault="000D61ED" w:rsidP="000D61ED">
      <w:pPr>
        <w:pStyle w:val="Ttulo3"/>
      </w:pPr>
      <w:r>
        <w:t>Influencias</w:t>
      </w:r>
    </w:p>
    <w:p w14:paraId="110FAEBE" w14:textId="4E2DCB8C" w:rsidR="000D61ED" w:rsidRPr="000D61ED" w:rsidRDefault="000D61ED" w:rsidP="000D61ED">
      <w:pPr>
        <w:rPr>
          <w:lang w:val="es-ES_tradnl"/>
        </w:rPr>
      </w:pPr>
      <w:r>
        <w:tab/>
      </w:r>
      <w:r w:rsidRPr="000D61ED">
        <w:rPr>
          <w:lang w:val="es-ES_tradnl"/>
        </w:rPr>
        <w:t xml:space="preserve">Schopenhauer es el padre intelectual que Nietzsche no llegó a conocer. Su influencia es nítida y se extiende en ideas como la de que la </w:t>
      </w:r>
      <w:r w:rsidRPr="000D61ED">
        <w:rPr>
          <w:u w:val="single"/>
          <w:lang w:val="es-ES_tradnl"/>
        </w:rPr>
        <w:t>inteligencia</w:t>
      </w:r>
      <w:r w:rsidRPr="000D61ED">
        <w:rPr>
          <w:lang w:val="es-ES_tradnl"/>
        </w:rPr>
        <w:t xml:space="preserve"> es una herramienta manejada por los instintos y su aparente neutralidad es un servicio poco objetivo a la voluntad de poder. El </w:t>
      </w:r>
      <w:r w:rsidRPr="000D61ED">
        <w:rPr>
          <w:u w:val="single"/>
          <w:lang w:val="es-ES_tradnl"/>
        </w:rPr>
        <w:t>papel del arte</w:t>
      </w:r>
      <w:r w:rsidRPr="000D61ED">
        <w:rPr>
          <w:lang w:val="es-ES_tradnl"/>
        </w:rPr>
        <w:t xml:space="preserve"> es semejante como apaciguador de esa voluntad que nos </w:t>
      </w:r>
      <w:proofErr w:type="gramStart"/>
      <w:r w:rsidRPr="000D61ED">
        <w:rPr>
          <w:lang w:val="es-ES_tradnl"/>
        </w:rPr>
        <w:t>devora :</w:t>
      </w:r>
      <w:proofErr w:type="gramEnd"/>
      <w:r w:rsidRPr="000D61ED">
        <w:rPr>
          <w:lang w:val="es-ES_tradnl"/>
        </w:rPr>
        <w:t xml:space="preserve"> en el arte la voluntad se muestra desnuda, como espectáculo por sí misma y suspendiendo la extenuante lucha de todos contra todos... </w:t>
      </w:r>
      <w:proofErr w:type="spellStart"/>
      <w:r w:rsidRPr="000D61ED">
        <w:rPr>
          <w:lang w:val="es-ES_tradnl"/>
        </w:rPr>
        <w:t>cathársis</w:t>
      </w:r>
      <w:proofErr w:type="spellEnd"/>
      <w:r w:rsidRPr="000D61ED">
        <w:rPr>
          <w:lang w:val="es-ES_tradnl"/>
        </w:rPr>
        <w:t xml:space="preserve">. La </w:t>
      </w:r>
      <w:r w:rsidRPr="000D61ED">
        <w:rPr>
          <w:u w:val="single"/>
          <w:lang w:val="es-ES_tradnl"/>
        </w:rPr>
        <w:t>individualidad</w:t>
      </w:r>
      <w:r w:rsidRPr="000D61ED">
        <w:rPr>
          <w:lang w:val="es-ES_tradnl"/>
        </w:rPr>
        <w:t xml:space="preserve"> como fuente de dolor que en el momento artístico se disuelve en la compasión, en la identificación del dolor ajeno como propio. Desconfianza de la </w:t>
      </w:r>
      <w:r w:rsidRPr="000D61ED">
        <w:rPr>
          <w:u w:val="single"/>
          <w:lang w:val="es-ES_tradnl"/>
        </w:rPr>
        <w:t>historia</w:t>
      </w:r>
      <w:r w:rsidRPr="000D61ED">
        <w:rPr>
          <w:lang w:val="es-ES_tradnl"/>
        </w:rPr>
        <w:t xml:space="preserve"> y de la idea de progreso que encontrará su dibujo en la visión cíclica del devenir basada en la voluntad. Nietzsche ya nos había dicho que para vivir hay que olvidar. Nietzsche está pensando en el dolor que nos atenaza y no nos permite </w:t>
      </w:r>
      <w:r w:rsidRPr="000D61ED">
        <w:rPr>
          <w:lang w:val="es-ES_tradnl"/>
        </w:rPr>
        <w:lastRenderedPageBreak/>
        <w:t xml:space="preserve">avanzar, en la culpa que nos rompe y nos ata. Y su visión de la filosofía que encuentra su encarnación en los </w:t>
      </w:r>
      <w:r w:rsidRPr="000D61ED">
        <w:rPr>
          <w:u w:val="single"/>
          <w:lang w:val="es-ES_tradnl"/>
        </w:rPr>
        <w:t>profesores de filosofía</w:t>
      </w:r>
      <w:r w:rsidRPr="000D61ED">
        <w:rPr>
          <w:lang w:val="es-ES_tradnl"/>
        </w:rPr>
        <w:t xml:space="preserve"> a los cuales la mayor de las acusaciones es que «nunca han entristecido a nadie con su pensamiento»; la filosofía no debe dar consuelo sino enfrentarse a la existencia.</w:t>
      </w:r>
    </w:p>
    <w:p w14:paraId="21AF6546" w14:textId="77777777" w:rsidR="000D61ED" w:rsidRPr="000D61ED" w:rsidRDefault="000D61ED" w:rsidP="000D61ED">
      <w:pPr>
        <w:rPr>
          <w:lang w:val="es-ES_tradnl"/>
        </w:rPr>
      </w:pPr>
      <w:r w:rsidRPr="000D61ED">
        <w:rPr>
          <w:lang w:val="es-ES_tradnl"/>
        </w:rPr>
        <w:tab/>
        <w:t>Con respecto a Wagner nunca abandonó su admiración ni su lúcido entusiasmo por su genio musical, pero nunca le perdonaría su traición, como la traición de un compañero, de un amigo, a los ideales de la revolución pagana, al retorno a los antiguos dioses danzarines que podrían haber propiciado</w:t>
      </w:r>
    </w:p>
    <w:p w14:paraId="3E1AC7BF" w14:textId="60CCF563" w:rsidR="000D61ED" w:rsidRPr="000D61ED" w:rsidRDefault="000D61ED" w:rsidP="000D61ED">
      <w:r w:rsidRPr="000D61ED">
        <w:rPr>
          <w:lang w:val="es-ES_tradnl"/>
        </w:rPr>
        <w:tab/>
        <w:t>Hay un autor de quien Nietzsche no pudo leer nada y que sin embargo comparte con él una actitud vital, es Sören Kierkegaard: individualidad aislada, gusto por la máscara y el seudónimo, total rectitud, debate con los sufrimientos y desdén por todo aquello que no dé cuenta de ellos, voluntad por aplastar la débil cultura de la época.</w:t>
      </w:r>
    </w:p>
    <w:p w14:paraId="6368CCC0" w14:textId="70A5B01E" w:rsidR="000D61ED" w:rsidRDefault="000D61ED" w:rsidP="000D61ED">
      <w:pPr>
        <w:pStyle w:val="Ttulo3"/>
      </w:pPr>
      <w:r>
        <w:t>Interpretación y crítica a la cultura occidental</w:t>
      </w:r>
    </w:p>
    <w:p w14:paraId="7DC085F8" w14:textId="5715AD3B" w:rsidR="000D61ED" w:rsidRDefault="000D61ED" w:rsidP="000D61ED">
      <w:pPr>
        <w:pStyle w:val="Ttulo4"/>
      </w:pPr>
      <w:r>
        <w:t>Gnoseología: el concepto</w:t>
      </w:r>
    </w:p>
    <w:p w14:paraId="761212D6" w14:textId="460BC20B" w:rsidR="000D61ED" w:rsidRDefault="000D61ED" w:rsidP="000D61ED">
      <w:pPr>
        <w:rPr>
          <w:lang w:val="es-ES_tradnl"/>
        </w:rPr>
      </w:pPr>
      <w:r>
        <w:tab/>
        <w:t xml:space="preserve">Primero de Parménides a los escolásticos y después de Descartes a Hegel, occidente ha creído que conocer es poseer el concepto y que la verdad es una correspondencia entre ese concepto y la realidad. Para los griegos el concepto era el universal (por ejemplo, las Ideas de Platón) y natural: todo es </w:t>
      </w:r>
      <w:r w:rsidRPr="000D61ED">
        <w:rPr>
          <w:i/>
          <w:iCs w:val="0"/>
        </w:rPr>
        <w:t>según natura</w:t>
      </w:r>
      <w:r>
        <w:t xml:space="preserve">. Conocer es decir el concepto, que será verdad si se corresponde con la realidad. </w:t>
      </w:r>
      <w:r>
        <w:rPr>
          <w:lang w:val="es-ES_tradnl"/>
        </w:rPr>
        <w:t>L</w:t>
      </w:r>
      <w:r w:rsidRPr="000D61ED">
        <w:rPr>
          <w:lang w:val="es-ES_tradnl"/>
        </w:rPr>
        <w:t>os griegos se ocuparon del objeto y, a partir de Descartes, la filosofía se ocupará del pensamiento. Si la verdad es la correspondencia concepto-realidad y concepto-pensamiento, entonces el orden de la realidad se corresponde con el orden del pensamiento.</w:t>
      </w:r>
    </w:p>
    <w:p w14:paraId="7EA08EF2" w14:textId="3F3C4960" w:rsidR="00237A3C" w:rsidRPr="00237A3C" w:rsidRDefault="000D61ED" w:rsidP="00237A3C">
      <w:pPr>
        <w:rPr>
          <w:lang w:val="es-ES_tradnl"/>
        </w:rPr>
      </w:pPr>
      <w:r>
        <w:rPr>
          <w:lang w:val="es-ES_tradnl"/>
        </w:rPr>
        <w:tab/>
      </w:r>
      <w:r w:rsidRPr="000D61ED">
        <w:rPr>
          <w:u w:val="single"/>
          <w:lang w:val="es-ES_tradnl"/>
        </w:rPr>
        <w:t>Crítica</w:t>
      </w:r>
      <w:r>
        <w:rPr>
          <w:lang w:val="es-ES_tradnl"/>
        </w:rPr>
        <w:t xml:space="preserve">: </w:t>
      </w:r>
      <w:r w:rsidR="00237A3C">
        <w:rPr>
          <w:lang w:val="es-ES_tradnl"/>
        </w:rPr>
        <w:t>e</w:t>
      </w:r>
      <w:r w:rsidR="00237A3C" w:rsidRPr="00237A3C">
        <w:rPr>
          <w:lang w:val="es-ES_tradnl"/>
        </w:rPr>
        <w:t xml:space="preserve">l conocimiento es un yo experimentando los particulares en su devenir, no un sujeto y objeto universales e inmutables, por lo </w:t>
      </w:r>
      <w:proofErr w:type="gramStart"/>
      <w:r w:rsidR="00237A3C" w:rsidRPr="00237A3C">
        <w:rPr>
          <w:lang w:val="es-ES_tradnl"/>
        </w:rPr>
        <w:t>tanto</w:t>
      </w:r>
      <w:proofErr w:type="gramEnd"/>
      <w:r w:rsidR="00237A3C" w:rsidRPr="00237A3C">
        <w:rPr>
          <w:lang w:val="es-ES_tradnl"/>
        </w:rPr>
        <w:t xml:space="preserve"> no se da tal correspondencia entre el Ser y el Pensar.</w:t>
      </w:r>
      <w:r w:rsidR="00237A3C">
        <w:rPr>
          <w:lang w:val="es-ES_tradnl"/>
        </w:rPr>
        <w:t xml:space="preserve"> </w:t>
      </w:r>
      <w:r w:rsidR="00237A3C" w:rsidRPr="00237A3C">
        <w:rPr>
          <w:lang w:val="es-ES_tradnl"/>
        </w:rPr>
        <w:t xml:space="preserve">No hay algo tal que copia exacta de la realidad. Según Nietzsche, el conocimiento es como una reconstrucción imaginativa de lo real. En la </w:t>
      </w:r>
      <w:r w:rsidR="00237A3C" w:rsidRPr="00237A3C">
        <w:rPr>
          <w:i/>
          <w:lang w:val="es-ES_tradnl"/>
        </w:rPr>
        <w:t>Gaya Ciencia</w:t>
      </w:r>
      <w:r w:rsidR="00237A3C" w:rsidRPr="00237A3C">
        <w:rPr>
          <w:lang w:val="es-ES_tradnl"/>
        </w:rPr>
        <w:t xml:space="preserve"> define la </w:t>
      </w:r>
      <w:proofErr w:type="gramStart"/>
      <w:r w:rsidR="00237A3C" w:rsidRPr="00237A3C">
        <w:rPr>
          <w:lang w:val="es-ES_tradnl"/>
        </w:rPr>
        <w:t>verdad  científica</w:t>
      </w:r>
      <w:proofErr w:type="gramEnd"/>
      <w:r w:rsidR="00237A3C" w:rsidRPr="00237A3C">
        <w:rPr>
          <w:lang w:val="es-ES_tradnl"/>
        </w:rPr>
        <w:t xml:space="preserve"> como un tipo de falsedad y establece como único criterio verificador que la verdad es lo que aumenta el sentimiento de fuerza.</w:t>
      </w:r>
    </w:p>
    <w:p w14:paraId="7098E308" w14:textId="77777777" w:rsidR="00237A3C" w:rsidRPr="00237A3C" w:rsidRDefault="00237A3C" w:rsidP="00237A3C">
      <w:pPr>
        <w:rPr>
          <w:lang w:val="es-ES_tradnl"/>
        </w:rPr>
      </w:pPr>
      <w:r w:rsidRPr="00237A3C">
        <w:rPr>
          <w:lang w:val="es-ES_tradnl"/>
        </w:rPr>
        <w:tab/>
        <w:t>Imaginemos la visión que de un ciprés tienen un científico y un poeta. El ciprés cambia, pero el científico pretende mantenerlo siempre igual, sin captar los matices que van modificándose y que lo hacen único. Su evolución y su particularidad es su vida.</w:t>
      </w:r>
    </w:p>
    <w:p w14:paraId="344A932E" w14:textId="77777777" w:rsidR="00237A3C" w:rsidRPr="00237A3C" w:rsidRDefault="00237A3C" w:rsidP="00237A3C">
      <w:pPr>
        <w:rPr>
          <w:lang w:val="es-ES_tradnl"/>
        </w:rPr>
      </w:pPr>
      <w:r w:rsidRPr="00237A3C">
        <w:rPr>
          <w:lang w:val="es-ES_tradnl"/>
        </w:rPr>
        <w:tab/>
        <w:t>El lenguaje es un pálido reflejo de la realidad. Ciencia y filosofía no son errores; error es considerarlas único conocimiento. válido Pero el conocimiento es establecer relaciones entre experiencias. «Árbol recto» relaciona «árbol» y «rectitud», que es lo que la ciencia hace, pero hay infinitos matices y relaciones que quedan en el camino.</w:t>
      </w:r>
    </w:p>
    <w:p w14:paraId="2BFD2D7E" w14:textId="77777777" w:rsidR="00237A3C" w:rsidRPr="00237A3C" w:rsidRDefault="00237A3C" w:rsidP="00237A3C">
      <w:pPr>
        <w:rPr>
          <w:lang w:val="es-ES_tradnl"/>
        </w:rPr>
      </w:pPr>
      <w:r w:rsidRPr="00237A3C">
        <w:rPr>
          <w:lang w:val="es-ES_tradnl"/>
        </w:rPr>
        <w:tab/>
        <w:t>A la expresión lingüística de las relaciones las llama Nietzsche metáforas, que define como: «</w:t>
      </w:r>
      <w:r w:rsidRPr="00237A3C">
        <w:rPr>
          <w:i/>
          <w:lang w:val="es-ES_tradnl"/>
        </w:rPr>
        <w:t>expresión de un conocimiento al servicio de la vida, de la voluntad de poder</w:t>
      </w:r>
      <w:r w:rsidRPr="00237A3C">
        <w:rPr>
          <w:lang w:val="es-ES_tradnl"/>
        </w:rPr>
        <w:t>». Así redefine la verdad y dirá que es más verdadero el conocimiento que permita al hombre acrecentar su poder, hacerse más brillante, usar la metáfora más poderosa y, en definitiva, vivir más plenamente.</w:t>
      </w:r>
    </w:p>
    <w:p w14:paraId="28738E74" w14:textId="2AC71630" w:rsidR="000D61ED" w:rsidRPr="000D61ED" w:rsidRDefault="00237A3C" w:rsidP="00237A3C">
      <w:pPr>
        <w:rPr>
          <w:i/>
          <w:lang w:val="es-ES_tradnl"/>
        </w:rPr>
      </w:pPr>
      <w:r w:rsidRPr="00237A3C">
        <w:rPr>
          <w:lang w:val="es-ES_tradnl"/>
        </w:rPr>
        <w:lastRenderedPageBreak/>
        <w:tab/>
        <w:t>Ciencia y filosofía tienen sus propias metáforas, pero son menos verdaderas que las de otra disciplina: el arte. El arte supone buscar constantemente nuevas metáforas que iluminen facetas desconocidas de la vida.</w:t>
      </w:r>
    </w:p>
    <w:p w14:paraId="319CF26E" w14:textId="77777777" w:rsidR="00237A3C" w:rsidRDefault="00237A3C" w:rsidP="000D61ED">
      <w:pPr>
        <w:pStyle w:val="Ttulo4"/>
      </w:pPr>
    </w:p>
    <w:p w14:paraId="033BC759" w14:textId="596C7A4E" w:rsidR="000D61ED" w:rsidRDefault="000D61ED" w:rsidP="000D61ED">
      <w:pPr>
        <w:pStyle w:val="Ttulo4"/>
      </w:pPr>
      <w:r>
        <w:t>Ontología: el ser</w:t>
      </w:r>
    </w:p>
    <w:p w14:paraId="1E14ED9D" w14:textId="77777777" w:rsidR="00237A3C" w:rsidRPr="00237A3C" w:rsidRDefault="000D61ED" w:rsidP="00237A3C">
      <w:pPr>
        <w:rPr>
          <w:lang w:val="es-ES_tradnl"/>
        </w:rPr>
      </w:pPr>
      <w:r>
        <w:tab/>
      </w:r>
      <w:r w:rsidR="00237A3C" w:rsidRPr="00237A3C">
        <w:rPr>
          <w:lang w:val="es-ES_tradnl"/>
        </w:rPr>
        <w:t>Hemos visto que el concepto es inmutable pues el orden y la verdad no cambian y, sin embargo, las cosas cambian. ¿Cómo puede ser? Parménides abrió la dimensión ontológica que dibujó Platón y que Aristóteles ubicó en su clasificación de las ciencias.</w:t>
      </w:r>
    </w:p>
    <w:p w14:paraId="1A89A402" w14:textId="23EC5529" w:rsidR="000D61ED" w:rsidRDefault="00237A3C" w:rsidP="00237A3C">
      <w:pPr>
        <w:rPr>
          <w:lang w:val="es-ES_tradnl"/>
        </w:rPr>
      </w:pPr>
      <w:r w:rsidRPr="00237A3C">
        <w:rPr>
          <w:lang w:val="es-ES_tradnl"/>
        </w:rPr>
        <w:tab/>
        <w:t xml:space="preserve">El concepto es cosa del pensamiento, está más allá del devenir de los sentidos </w:t>
      </w:r>
      <w:proofErr w:type="gramStart"/>
      <w:r w:rsidRPr="00237A3C">
        <w:rPr>
          <w:lang w:val="es-ES_tradnl"/>
        </w:rPr>
        <w:t>que  trabajan</w:t>
      </w:r>
      <w:proofErr w:type="gramEnd"/>
      <w:r w:rsidRPr="00237A3C">
        <w:rPr>
          <w:lang w:val="es-ES_tradnl"/>
        </w:rPr>
        <w:t xml:space="preserve"> con apariencias, cosas sin valor mutables. La pregunta de la filosofía griega es por la unidad en la multiplicidad y por la estabilidad en el cambio. Tanto la multiplicidad como el cambio son desprestigiados. Las ciencias tratan de atrapar lo estable, lo que es común, la causa que precede a la realidad y que permanece. La racionalidad lo es del Ser, nunca del devenir.</w:t>
      </w:r>
    </w:p>
    <w:p w14:paraId="2FF2B92D" w14:textId="2BDF805B" w:rsidR="00237A3C" w:rsidRDefault="00237A3C" w:rsidP="00237A3C">
      <w:pPr>
        <w:rPr>
          <w:lang w:val="es-ES_tradnl"/>
        </w:rPr>
      </w:pPr>
      <w:r>
        <w:rPr>
          <w:lang w:val="es-ES_tradnl"/>
        </w:rPr>
        <w:tab/>
      </w:r>
      <w:r w:rsidRPr="00237A3C">
        <w:rPr>
          <w:u w:val="single"/>
          <w:lang w:val="es-ES_tradnl"/>
        </w:rPr>
        <w:t>Crítica</w:t>
      </w:r>
      <w:r>
        <w:rPr>
          <w:lang w:val="es-ES_tradnl"/>
        </w:rPr>
        <w:t>: e</w:t>
      </w:r>
      <w:r w:rsidRPr="00237A3C">
        <w:rPr>
          <w:lang w:val="es-ES_tradnl"/>
        </w:rPr>
        <w:t>l rechazo a la vida es consecuencia de separar Ser/Devenir. Sin embargo, según Nietzsche, son lo mismo. El Ser solo es tal en su devenir. Criticó el monismo ontológico basado en la distinción real-aparente como decadente. No hay nada permanente más allá de lo aparente. Solo hay un mundo que crea y destruye al hombre. Las categorías del Ser son engaños gramaticales nacidos del resentimiento a la vida</w:t>
      </w:r>
      <w:r>
        <w:rPr>
          <w:lang w:val="es-ES_tradnl"/>
        </w:rPr>
        <w:t>.</w:t>
      </w:r>
    </w:p>
    <w:p w14:paraId="5115F012" w14:textId="77777777" w:rsidR="00237A3C" w:rsidRDefault="00237A3C" w:rsidP="00237A3C">
      <w:pPr>
        <w:rPr>
          <w:lang w:val="es-ES_tradnl"/>
        </w:rPr>
      </w:pPr>
    </w:p>
    <w:p w14:paraId="2A2C4FD6" w14:textId="668BE1BB" w:rsidR="00237A3C" w:rsidRDefault="00237A3C" w:rsidP="00237A3C">
      <w:pPr>
        <w:pStyle w:val="Ttulo4"/>
        <w:rPr>
          <w:lang w:val="es-ES_tradnl"/>
        </w:rPr>
      </w:pPr>
      <w:r>
        <w:rPr>
          <w:lang w:val="es-ES_tradnl"/>
        </w:rPr>
        <w:t>Moral: ideal ascético</w:t>
      </w:r>
    </w:p>
    <w:p w14:paraId="0F7E75E2" w14:textId="77777777" w:rsidR="00237A3C" w:rsidRPr="00237A3C" w:rsidRDefault="00237A3C" w:rsidP="00237A3C">
      <w:pPr>
        <w:rPr>
          <w:lang w:val="es-ES_tradnl"/>
        </w:rPr>
      </w:pPr>
      <w:r>
        <w:rPr>
          <w:lang w:val="es-ES_tradnl"/>
        </w:rPr>
        <w:tab/>
      </w:r>
      <w:r w:rsidRPr="00237A3C">
        <w:rPr>
          <w:lang w:val="es-ES_tradnl"/>
        </w:rPr>
        <w:t>El devenir, entonces, carece de valor, se desprecia, y ello lleva adjunto una moral. Lo valioso es lo suprasensible, lo que está fuera de este mundo, lo que está fuera de la vida. La racionalidad es un rechazo a la vida, y lo es porque ésta es dolorosa. El ideal ascético argumenta: sufrimos para alcanzar el premio de la otra vida.</w:t>
      </w:r>
    </w:p>
    <w:p w14:paraId="017D0685" w14:textId="77777777" w:rsidR="00237A3C" w:rsidRPr="00237A3C" w:rsidRDefault="00237A3C" w:rsidP="00237A3C">
      <w:pPr>
        <w:rPr>
          <w:lang w:val="es-ES_tradnl"/>
        </w:rPr>
      </w:pPr>
      <w:r w:rsidRPr="00237A3C">
        <w:rPr>
          <w:lang w:val="es-ES_tradnl"/>
        </w:rPr>
        <w:tab/>
        <w:t>Decía Sócrates: «</w:t>
      </w:r>
      <w:r w:rsidRPr="00237A3C">
        <w:rPr>
          <w:i/>
          <w:lang w:val="es-ES_tradnl"/>
        </w:rPr>
        <w:t>a más conocimiento, más virtud</w:t>
      </w:r>
      <w:r w:rsidRPr="00237A3C">
        <w:rPr>
          <w:lang w:val="es-ES_tradnl"/>
        </w:rPr>
        <w:t>». Conocimiento ¿de qué? De los valores dados, establecidos, fríos... muertos. Valores que ignoran la vida. Conocimiento del concepto, pide Sócrates, que lo es del Ser.</w:t>
      </w:r>
    </w:p>
    <w:p w14:paraId="212667E5" w14:textId="346FBE43" w:rsidR="00237A3C" w:rsidRDefault="00237A3C" w:rsidP="00237A3C">
      <w:pPr>
        <w:rPr>
          <w:i/>
          <w:lang w:val="es-ES_tradnl"/>
        </w:rPr>
      </w:pPr>
      <w:r w:rsidRPr="00237A3C">
        <w:rPr>
          <w:lang w:val="es-ES_tradnl"/>
        </w:rPr>
        <w:tab/>
        <w:t xml:space="preserve">Identifica Nietzsche a los </w:t>
      </w:r>
      <w:r w:rsidRPr="00237A3C">
        <w:rPr>
          <w:i/>
          <w:lang w:val="es-ES_tradnl"/>
        </w:rPr>
        <w:t>señores</w:t>
      </w:r>
      <w:r w:rsidRPr="00237A3C">
        <w:rPr>
          <w:lang w:val="es-ES_tradnl"/>
        </w:rPr>
        <w:t xml:space="preserve">, que aceptan la vida tal como es, y a los </w:t>
      </w:r>
      <w:r w:rsidRPr="00237A3C">
        <w:rPr>
          <w:i/>
          <w:lang w:val="es-ES_tradnl"/>
        </w:rPr>
        <w:t>esclavos</w:t>
      </w:r>
      <w:r w:rsidRPr="00237A3C">
        <w:rPr>
          <w:lang w:val="es-ES_tradnl"/>
        </w:rPr>
        <w:t xml:space="preserve">, que no la aceptan. Es en </w:t>
      </w:r>
      <w:r w:rsidRPr="00237A3C">
        <w:rPr>
          <w:i/>
          <w:lang w:val="es-ES_tradnl"/>
        </w:rPr>
        <w:t>La genealogía de la moral</w:t>
      </w:r>
      <w:r w:rsidRPr="00237A3C">
        <w:rPr>
          <w:lang w:val="es-ES_tradnl"/>
        </w:rPr>
        <w:t xml:space="preserve"> donde Nietzsche afirma que la moral de los esclavos se manifiesta en la religión occidental, en la filosofía occidental y en la ciencia occidental, que han salido victoriosas porque el hombre es débil y son más los esclavos temerosos que se rinden al ideal ascético que los señores nobles que afirman sin dudar la vida. Así, afirma, </w:t>
      </w:r>
      <w:r w:rsidRPr="00237A3C">
        <w:rPr>
          <w:i/>
          <w:lang w:val="es-ES_tradnl"/>
        </w:rPr>
        <w:t>«cuántos hombres se precipitan hacia la luz, no para ver mejor, sino para brillar».</w:t>
      </w:r>
    </w:p>
    <w:p w14:paraId="16022FAA" w14:textId="77777777" w:rsidR="00237A3C" w:rsidRPr="000D61ED" w:rsidRDefault="00237A3C" w:rsidP="00237A3C">
      <w:pPr>
        <w:rPr>
          <w:lang w:val="es-ES_tradnl"/>
        </w:rPr>
      </w:pPr>
      <w:r>
        <w:rPr>
          <w:i/>
          <w:lang w:val="es-ES_tradnl"/>
        </w:rPr>
        <w:tab/>
      </w:r>
      <w:r>
        <w:rPr>
          <w:iCs w:val="0"/>
          <w:u w:val="single"/>
          <w:lang w:val="es-ES_tradnl"/>
        </w:rPr>
        <w:t>Crítica</w:t>
      </w:r>
      <w:r>
        <w:rPr>
          <w:iCs w:val="0"/>
          <w:lang w:val="es-ES_tradnl"/>
        </w:rPr>
        <w:t xml:space="preserve">: </w:t>
      </w:r>
      <w:r>
        <w:rPr>
          <w:lang w:val="es-ES_tradnl"/>
        </w:rPr>
        <w:t>p</w:t>
      </w:r>
      <w:r w:rsidRPr="000D61ED">
        <w:rPr>
          <w:lang w:val="es-ES_tradnl"/>
        </w:rPr>
        <w:t xml:space="preserve">one el sentido de esta vida en otra vida más allá. Es una denigración de nuestra existencia y ello se basa en Dios, pero ¡Dios ha muerto! Dice: </w:t>
      </w:r>
      <w:r w:rsidRPr="000D61ED">
        <w:rPr>
          <w:i/>
          <w:lang w:val="es-ES_tradnl"/>
        </w:rPr>
        <w:t>«el hombre, en su orgullo, creó a Dios a su imagen y semejanza»</w:t>
      </w:r>
      <w:r w:rsidRPr="000D61ED">
        <w:rPr>
          <w:lang w:val="es-ES_tradnl"/>
        </w:rPr>
        <w:t xml:space="preserve">. Y ahora es momento de matarlo. Su muerte, en </w:t>
      </w:r>
      <w:r w:rsidRPr="000D61ED">
        <w:rPr>
          <w:lang w:val="es-ES_tradnl"/>
        </w:rPr>
        <w:lastRenderedPageBreak/>
        <w:t>todo caso, no significa que, como dijo Dostoievski, todo está permitido, sino que permite afirmar la vida. Veremos esto.</w:t>
      </w:r>
    </w:p>
    <w:p w14:paraId="6CEB4327" w14:textId="77777777" w:rsidR="00237A3C" w:rsidRPr="000D61ED" w:rsidRDefault="00237A3C" w:rsidP="00237A3C">
      <w:pPr>
        <w:ind w:left="708"/>
        <w:rPr>
          <w:i/>
          <w:lang w:val="es-ES_tradnl"/>
        </w:rPr>
      </w:pPr>
      <w:r w:rsidRPr="000D61ED">
        <w:rPr>
          <w:i/>
          <w:lang w:val="es-ES_tradnl"/>
        </w:rPr>
        <w:t>«Dios ha muerto».</w:t>
      </w:r>
      <w:r>
        <w:rPr>
          <w:i/>
          <w:lang w:val="es-ES_tradnl"/>
        </w:rPr>
        <w:t xml:space="preserve"> </w:t>
      </w:r>
      <w:r w:rsidRPr="000D61ED">
        <w:rPr>
          <w:i/>
          <w:lang w:val="es-ES_tradnl"/>
        </w:rPr>
        <w:t>«El hombre, en su orgullo, ha creado a Dios a su imagen y semejanza».</w:t>
      </w:r>
      <w:r>
        <w:rPr>
          <w:i/>
          <w:lang w:val="es-ES_tradnl"/>
        </w:rPr>
        <w:t xml:space="preserve"> </w:t>
      </w:r>
      <w:r w:rsidRPr="000D61ED">
        <w:rPr>
          <w:i/>
          <w:lang w:val="es-ES_tradnl"/>
        </w:rPr>
        <w:t>«Fe significa no querer saber la verdad».</w:t>
      </w:r>
      <w:r>
        <w:rPr>
          <w:i/>
          <w:lang w:val="es-ES_tradnl"/>
        </w:rPr>
        <w:t xml:space="preserve"> </w:t>
      </w:r>
      <w:r w:rsidRPr="000D61ED">
        <w:rPr>
          <w:i/>
          <w:lang w:val="es-ES_tradnl"/>
        </w:rPr>
        <w:t>«La decisión cristiana de considerar que el mundo es feo y malo ha hecho al mundo feo y malo».</w:t>
      </w:r>
      <w:r>
        <w:rPr>
          <w:i/>
          <w:lang w:val="es-ES_tradnl"/>
        </w:rPr>
        <w:t xml:space="preserve"> </w:t>
      </w:r>
      <w:r w:rsidRPr="000D61ED">
        <w:rPr>
          <w:i/>
          <w:lang w:val="es-ES_tradnl"/>
        </w:rPr>
        <w:t>«La única diferencia entre Dios y yo es que yo existo».</w:t>
      </w:r>
    </w:p>
    <w:p w14:paraId="23D0F735" w14:textId="187C2A6E" w:rsidR="00237A3C" w:rsidRDefault="00237A3C" w:rsidP="00237A3C">
      <w:pPr>
        <w:rPr>
          <w:iCs w:val="0"/>
          <w:lang w:val="es-ES_tradnl"/>
        </w:rPr>
      </w:pPr>
    </w:p>
    <w:p w14:paraId="3EF8C460" w14:textId="5B2285D5" w:rsidR="00237A3C" w:rsidRDefault="00237A3C" w:rsidP="00237A3C">
      <w:pPr>
        <w:pStyle w:val="Ttulo3"/>
        <w:rPr>
          <w:lang w:val="es-ES_tradnl"/>
        </w:rPr>
      </w:pPr>
      <w:r>
        <w:rPr>
          <w:lang w:val="es-ES_tradnl"/>
        </w:rPr>
        <w:t>Nihilismo</w:t>
      </w:r>
    </w:p>
    <w:p w14:paraId="2C52E45C" w14:textId="51A2474E" w:rsidR="00237A3C" w:rsidRDefault="00237A3C" w:rsidP="00237A3C">
      <w:pPr>
        <w:rPr>
          <w:lang w:val="es-ES_tradnl"/>
        </w:rPr>
      </w:pPr>
      <w:r>
        <w:rPr>
          <w:lang w:val="es-ES_tradnl"/>
        </w:rPr>
        <w:tab/>
        <w:t>T</w:t>
      </w:r>
      <w:r w:rsidRPr="00237A3C">
        <w:rPr>
          <w:lang w:val="es-ES_tradnl"/>
        </w:rPr>
        <w:t>ras desenmascarar la mentira del ideal ascético y a sus protagonistas (los esclavos), y anunciar la muerte de Dios, ¿qué queda? Queda el hombre desorientado una vez ha perdido todo significado a priori, todo significado objetivo, todo propósito, incluso toda moral; en definitiva, la vida ha perdido su sentido. Solo nos queda la nada una vez se han perdido todos los valores. Y desde la nada habremos de construir nuestra vida.</w:t>
      </w:r>
    </w:p>
    <w:p w14:paraId="76FB14C4" w14:textId="77777777" w:rsidR="00237A3C" w:rsidRDefault="00237A3C" w:rsidP="00237A3C">
      <w:pPr>
        <w:rPr>
          <w:lang w:val="es-ES_tradnl"/>
        </w:rPr>
      </w:pPr>
    </w:p>
    <w:p w14:paraId="7919F798" w14:textId="7404BBA4" w:rsidR="00237A3C" w:rsidRDefault="00237A3C" w:rsidP="00237A3C">
      <w:pPr>
        <w:pStyle w:val="Ttulo3"/>
        <w:rPr>
          <w:lang w:val="es-ES_tradnl"/>
        </w:rPr>
      </w:pPr>
      <w:r>
        <w:rPr>
          <w:lang w:val="es-ES_tradnl"/>
        </w:rPr>
        <w:t>Nueva aurora</w:t>
      </w:r>
    </w:p>
    <w:p w14:paraId="2280B169" w14:textId="7D595F30" w:rsidR="00237A3C" w:rsidRDefault="00237A3C" w:rsidP="00237A3C">
      <w:pPr>
        <w:rPr>
          <w:lang w:val="es-ES_tradnl"/>
        </w:rPr>
      </w:pPr>
      <w:r>
        <w:rPr>
          <w:lang w:val="es-ES_tradnl"/>
        </w:rPr>
        <w:t>Nietzsche nos regala tres metáforas al servicio de la vida en devenir, no al servicio de lo objetivo, universal, eterno…</w:t>
      </w:r>
    </w:p>
    <w:p w14:paraId="21F19FCC" w14:textId="77777777" w:rsidR="00237A3C" w:rsidRDefault="00237A3C" w:rsidP="00237A3C">
      <w:pPr>
        <w:pStyle w:val="Ttulo4"/>
        <w:rPr>
          <w:lang w:val="es-ES_tradnl"/>
        </w:rPr>
      </w:pPr>
    </w:p>
    <w:p w14:paraId="35C563B5" w14:textId="51FE4032" w:rsidR="00237A3C" w:rsidRPr="00237A3C" w:rsidRDefault="00237A3C" w:rsidP="00237A3C">
      <w:pPr>
        <w:pStyle w:val="Ttulo4"/>
        <w:rPr>
          <w:lang w:val="es-ES_tradnl"/>
        </w:rPr>
      </w:pPr>
      <w:r>
        <w:rPr>
          <w:lang w:val="es-ES_tradnl"/>
        </w:rPr>
        <w:t>Voluntad de poder</w:t>
      </w:r>
    </w:p>
    <w:p w14:paraId="5888347D" w14:textId="77777777" w:rsidR="00237A3C" w:rsidRPr="00237A3C" w:rsidRDefault="00237A3C" w:rsidP="00237A3C">
      <w:pPr>
        <w:rPr>
          <w:lang w:val="es-ES_tradnl"/>
        </w:rPr>
      </w:pPr>
      <w:r>
        <w:rPr>
          <w:lang w:val="es-ES_tradnl"/>
        </w:rPr>
        <w:tab/>
      </w:r>
      <w:r w:rsidRPr="00237A3C">
        <w:rPr>
          <w:lang w:val="es-ES_tradnl"/>
        </w:rPr>
        <w:t xml:space="preserve">la clave está en la vida, Nietzsche es quien va a filosofar acerca de la vida, no acerca de lo suprasensible (platónico). Y la vida es constante devenir, constante cambio, constante lucha. ¿Qué es la «fuerza»? </w:t>
      </w:r>
      <w:r w:rsidRPr="00237A3C">
        <w:rPr>
          <w:b/>
          <w:bCs/>
          <w:lang w:val="es-ES_tradnl"/>
        </w:rPr>
        <w:t>Fuerza es lo que la vida puede</w:t>
      </w:r>
      <w:r w:rsidRPr="00237A3C">
        <w:rPr>
          <w:lang w:val="es-ES_tradnl"/>
        </w:rPr>
        <w:t xml:space="preserve">. La vida está dominada por fuerzas en tensión que se enfrentan y se complementan. Todas las realidades son combinaciones de fuerzas donde unas dominan y otras son dominadas. Las fuerzas, por tanto, son diferentes. Sin </w:t>
      </w:r>
      <w:proofErr w:type="gramStart"/>
      <w:r w:rsidRPr="00237A3C">
        <w:rPr>
          <w:lang w:val="es-ES_tradnl"/>
        </w:rPr>
        <w:t>embargo</w:t>
      </w:r>
      <w:proofErr w:type="gramEnd"/>
      <w:r w:rsidRPr="00237A3C">
        <w:rPr>
          <w:lang w:val="es-ES_tradnl"/>
        </w:rPr>
        <w:t xml:space="preserve"> la ciencia es la que mide las fuerzas, las mide según el número que es el que homogeneiza la realidad ignorando las diferencias, ignorando las variables cualitativas.</w:t>
      </w:r>
    </w:p>
    <w:p w14:paraId="7C529006" w14:textId="77777777" w:rsidR="00237A3C" w:rsidRPr="00237A3C" w:rsidRDefault="00237A3C" w:rsidP="00237A3C">
      <w:pPr>
        <w:rPr>
          <w:lang w:val="es-ES_tradnl"/>
        </w:rPr>
      </w:pPr>
      <w:r w:rsidRPr="00237A3C">
        <w:rPr>
          <w:lang w:val="es-ES_tradnl"/>
        </w:rPr>
        <w:tab/>
        <w:t xml:space="preserve">En la </w:t>
      </w:r>
      <w:r w:rsidRPr="00237A3C">
        <w:rPr>
          <w:i/>
          <w:lang w:val="es-ES_tradnl"/>
        </w:rPr>
        <w:t>Voluntad de poder</w:t>
      </w:r>
      <w:r w:rsidRPr="00237A3C">
        <w:rPr>
          <w:lang w:val="es-ES_tradnl"/>
        </w:rPr>
        <w:t xml:space="preserve"> dice que lo que caracteriza el siglo XX no es la ciencia sino el </w:t>
      </w:r>
      <w:r w:rsidRPr="00237A3C">
        <w:rPr>
          <w:b/>
          <w:bCs/>
          <w:lang w:val="es-ES_tradnl"/>
        </w:rPr>
        <w:t>método científico</w:t>
      </w:r>
      <w:r w:rsidRPr="00237A3C">
        <w:rPr>
          <w:lang w:val="es-ES_tradnl"/>
        </w:rPr>
        <w:t>. Lo que busca la ciencia es la igualdad, es decir, la identidad, la sombra de la identidad que lleva al monoteísmo</w:t>
      </w:r>
    </w:p>
    <w:p w14:paraId="066C369C" w14:textId="77777777" w:rsidR="00237A3C" w:rsidRPr="00237A3C" w:rsidRDefault="00237A3C" w:rsidP="00237A3C">
      <w:pPr>
        <w:rPr>
          <w:lang w:val="es-ES_tradnl"/>
        </w:rPr>
      </w:pPr>
      <w:r w:rsidRPr="00237A3C">
        <w:rPr>
          <w:lang w:val="es-ES_tradnl"/>
        </w:rPr>
        <w:tab/>
        <w:t xml:space="preserve">La voluntad de poder es la constatación de que </w:t>
      </w:r>
      <w:r w:rsidRPr="00237A3C">
        <w:rPr>
          <w:b/>
          <w:bCs/>
          <w:lang w:val="es-ES_tradnl"/>
        </w:rPr>
        <w:t>no hay un equilibrio posible</w:t>
      </w:r>
      <w:r w:rsidRPr="00237A3C">
        <w:rPr>
          <w:lang w:val="es-ES_tradnl"/>
        </w:rPr>
        <w:t xml:space="preserve"> en las fuerzas ni una reducción de ellas a medición numérica. La medición de la fuerza debe ser cualitativa, irreductible a la cantidad. No hay homogeneidad, ni inmovilidad ni equilibrio y el hecho de que no se haya alcanzado es prueba de ello (</w:t>
      </w:r>
      <w:r w:rsidRPr="00237A3C">
        <w:rPr>
          <w:i/>
          <w:lang w:val="es-ES_tradnl"/>
        </w:rPr>
        <w:t>Voluntad de poder</w:t>
      </w:r>
      <w:r w:rsidRPr="00237A3C">
        <w:rPr>
          <w:lang w:val="es-ES_tradnl"/>
        </w:rPr>
        <w:t>). No se deben perder las diferencias ni el dinamismo. La voluntad de poder es un poder inscrito internamente en la vida sin la cual desaparecería.</w:t>
      </w:r>
    </w:p>
    <w:p w14:paraId="0077BEE4" w14:textId="77777777" w:rsidR="00237A3C" w:rsidRPr="00237A3C" w:rsidRDefault="00237A3C" w:rsidP="00237A3C">
      <w:pPr>
        <w:rPr>
          <w:lang w:val="es-ES_tradnl"/>
        </w:rPr>
      </w:pPr>
      <w:r w:rsidRPr="00237A3C">
        <w:rPr>
          <w:lang w:val="es-ES_tradnl"/>
        </w:rPr>
        <w:tab/>
        <w:t xml:space="preserve">La voluntad de poder impide el equilibrio pues no es pura voluntad de conservación (Spinoza) sino de </w:t>
      </w:r>
      <w:r w:rsidRPr="00237A3C">
        <w:rPr>
          <w:b/>
          <w:bCs/>
          <w:lang w:val="es-ES_tradnl"/>
        </w:rPr>
        <w:t>expansión</w:t>
      </w:r>
      <w:r w:rsidRPr="00237A3C">
        <w:rPr>
          <w:lang w:val="es-ES_tradnl"/>
        </w:rPr>
        <w:t xml:space="preserve">. </w:t>
      </w:r>
      <w:r w:rsidRPr="00237A3C">
        <w:rPr>
          <w:b/>
          <w:bCs/>
          <w:lang w:val="es-ES_tradnl"/>
        </w:rPr>
        <w:t>Schopenhauer</w:t>
      </w:r>
      <w:r w:rsidRPr="00237A3C">
        <w:rPr>
          <w:lang w:val="es-ES_tradnl"/>
        </w:rPr>
        <w:t xml:space="preserve"> se equivocaba con su voluntad de existir </w:t>
      </w:r>
      <w:r w:rsidRPr="00237A3C">
        <w:rPr>
          <w:lang w:val="es-ES_tradnl"/>
        </w:rPr>
        <w:lastRenderedPageBreak/>
        <w:t xml:space="preserve">conservadora y reactiva. La voluntad de poder es un </w:t>
      </w:r>
      <w:r w:rsidRPr="00237A3C">
        <w:rPr>
          <w:i/>
          <w:lang w:val="es-ES_tradnl"/>
        </w:rPr>
        <w:t>pathos</w:t>
      </w:r>
      <w:r w:rsidRPr="00237A3C">
        <w:rPr>
          <w:lang w:val="es-ES_tradnl"/>
        </w:rPr>
        <w:t xml:space="preserve">, una pasión, y esto es que no solo es poder, es una pasión, una voluntad de poder. Quiere vivir, no solo conservarse. Aquello que solo se conserva termina por morir: conservarse es morir. Si solo se conservase desaparecería: </w:t>
      </w:r>
      <w:r w:rsidRPr="00237A3C">
        <w:rPr>
          <w:u w:val="single"/>
          <w:lang w:val="es-ES_tradnl"/>
        </w:rPr>
        <w:t>tiene que crecer, tiene que conquistar, imponerse</w:t>
      </w:r>
      <w:r w:rsidRPr="00237A3C">
        <w:rPr>
          <w:lang w:val="es-ES_tradnl"/>
        </w:rPr>
        <w:t xml:space="preserve">. Quiere incluso el dolor. </w:t>
      </w:r>
      <w:r w:rsidRPr="00237A3C">
        <w:rPr>
          <w:u w:val="single"/>
          <w:lang w:val="es-ES_tradnl"/>
        </w:rPr>
        <w:t>No es una fuerza por sobrevivir, sino por ser más</w:t>
      </w:r>
      <w:r w:rsidRPr="00237A3C">
        <w:rPr>
          <w:lang w:val="es-ES_tradnl"/>
        </w:rPr>
        <w:t xml:space="preserve">. </w:t>
      </w:r>
    </w:p>
    <w:p w14:paraId="0CE2D77F" w14:textId="77777777" w:rsidR="00237A3C" w:rsidRPr="00237A3C" w:rsidRDefault="00237A3C" w:rsidP="00237A3C">
      <w:pPr>
        <w:rPr>
          <w:lang w:val="es-ES_tradnl"/>
        </w:rPr>
      </w:pPr>
      <w:r w:rsidRPr="00237A3C">
        <w:rPr>
          <w:lang w:val="es-ES_tradnl"/>
        </w:rPr>
        <w:tab/>
        <w:t xml:space="preserve">¿Ser más en qué sentido? Distingue fuerzas activas de fuerzas reactivas. La relación de fuerzas es lo que él llama voluntad; no es la voluntad de poder en ningún caso deseo de dominación, </w:t>
      </w:r>
      <w:r w:rsidRPr="00237A3C">
        <w:rPr>
          <w:b/>
          <w:bCs/>
          <w:lang w:val="es-ES_tradnl"/>
        </w:rPr>
        <w:t>sino creación</w:t>
      </w:r>
      <w:r w:rsidRPr="00237A3C">
        <w:rPr>
          <w:lang w:val="es-ES_tradnl"/>
        </w:rPr>
        <w:t>. Unas fuerzas mandan por la voluntad de poder, pero otras obedecen por la voluntad de poder. Las fuerzas activas afirman su diferencia, su genialidad: para ellas la afirmación es lo primero, la negación de lo que no son es secundario (se definen por su genialidad). Las fuerzas reactivas limitan, detienen, homogeneizan, igualan: primero niegan la diferencia y solo después aparentan afirmar.</w:t>
      </w:r>
    </w:p>
    <w:p w14:paraId="5573636D" w14:textId="7571CC1F" w:rsidR="00237A3C" w:rsidRDefault="00237A3C" w:rsidP="00237A3C">
      <w:pPr>
        <w:rPr>
          <w:lang w:val="es-ES_tradnl"/>
        </w:rPr>
      </w:pPr>
      <w:r w:rsidRPr="00237A3C">
        <w:rPr>
          <w:lang w:val="es-ES_tradnl"/>
        </w:rPr>
        <w:tab/>
        <w:t>La sorpresa de Nietzsche llega cuando se da cuenta de que las fuerzas reactivas vencen: eso es Sócrates, la victoria de la limitación, de la razón homogeneizadora. Vence el «</w:t>
      </w:r>
      <w:proofErr w:type="gramStart"/>
      <w:r w:rsidRPr="00237A3C">
        <w:rPr>
          <w:lang w:val="es-ES_tradnl"/>
        </w:rPr>
        <w:t>no« sobre</w:t>
      </w:r>
      <w:proofErr w:type="gramEnd"/>
      <w:r w:rsidRPr="00237A3C">
        <w:rPr>
          <w:lang w:val="es-ES_tradnl"/>
        </w:rPr>
        <w:t xml:space="preserve"> el «sí». Esta victoria es el «nihilismo», el triunfo del esclavo que </w:t>
      </w:r>
      <w:proofErr w:type="gramStart"/>
      <w:r w:rsidRPr="00237A3C">
        <w:rPr>
          <w:lang w:val="es-ES_tradnl"/>
        </w:rPr>
        <w:t>sustrae,</w:t>
      </w:r>
      <w:proofErr w:type="gramEnd"/>
      <w:r w:rsidRPr="00237A3C">
        <w:rPr>
          <w:lang w:val="es-ES_tradnl"/>
        </w:rPr>
        <w:t xml:space="preserve"> limita al aristócrata, al noble: contagia su enfermedad. Es ahora cuando la voluntad quiere, no crear, sino dominar y lo que ello trae consigo (dinero, honor...).</w:t>
      </w:r>
    </w:p>
    <w:p w14:paraId="7BB9CE9D" w14:textId="77777777" w:rsidR="00237A3C" w:rsidRDefault="00237A3C" w:rsidP="00237A3C">
      <w:pPr>
        <w:rPr>
          <w:lang w:val="es-ES_tradnl"/>
        </w:rPr>
      </w:pPr>
    </w:p>
    <w:p w14:paraId="694388F9" w14:textId="52352166" w:rsidR="00237A3C" w:rsidRDefault="00237A3C" w:rsidP="00237A3C">
      <w:pPr>
        <w:pStyle w:val="Ttulo4"/>
        <w:rPr>
          <w:lang w:val="es-ES_tradnl"/>
        </w:rPr>
      </w:pPr>
      <w:r>
        <w:rPr>
          <w:lang w:val="es-ES_tradnl"/>
        </w:rPr>
        <w:t>Eterno retorno</w:t>
      </w:r>
    </w:p>
    <w:p w14:paraId="637061D8" w14:textId="07CA836B" w:rsidR="00C11807" w:rsidRPr="00C11807" w:rsidRDefault="00237A3C" w:rsidP="00C11807">
      <w:pPr>
        <w:spacing w:line="276" w:lineRule="auto"/>
        <w:rPr>
          <w:lang w:val="es-ES_tradnl"/>
        </w:rPr>
      </w:pPr>
      <w:r>
        <w:rPr>
          <w:lang w:val="es-ES_tradnl"/>
        </w:rPr>
        <w:tab/>
      </w:r>
      <w:r w:rsidR="00C11807">
        <w:rPr>
          <w:lang w:val="es-ES_tradnl"/>
        </w:rPr>
        <w:t>Frente a la metáfora decadente del cristianismo acerca del tiempo —una flecha con inicio y final—, Nietzsche propone un eterno recorrido circular. Si para el cristianismo lo importante era lo que había antes del tiempo (la eternidad de Dios) y lo que habrá después (el paraíso), siendo lo desvalorizado lo del tiempo (nuestra vida, el «valle de lágrimas»), con el eterno retorno se valoriza precisamente el devenir, el cambio, en fin, el presente. No hay que sacrificar el presente por el futuro (cristianismo), sino agarrarlo con fuerza. N</w:t>
      </w:r>
      <w:r w:rsidR="00C11807" w:rsidRPr="00C11807">
        <w:rPr>
          <w:lang w:val="es-ES_tradnl"/>
        </w:rPr>
        <w:t xml:space="preserve">o hay pasado pues está por venir y no hay futuro pues ya ha sido vivido. </w:t>
      </w:r>
      <w:proofErr w:type="gramStart"/>
      <w:r w:rsidR="00C11807" w:rsidRPr="00C11807">
        <w:rPr>
          <w:lang w:val="es-ES_tradnl"/>
        </w:rPr>
        <w:t>El presente cobra</w:t>
      </w:r>
      <w:proofErr w:type="gramEnd"/>
      <w:r w:rsidR="00C11807" w:rsidRPr="00C11807">
        <w:rPr>
          <w:lang w:val="es-ES_tradnl"/>
        </w:rPr>
        <w:t xml:space="preserve"> una importancia enorme: nada escapa entonces a la voluntad de poder. El niño podrá vencer otra vez. Pero este eterno retorno no es la vuelta de lo Mismo, lo que regresa una y otra vez no es lo Mismo pues entonces no conoceríamos la forma de la transmutación. </w:t>
      </w:r>
    </w:p>
    <w:p w14:paraId="69667BE6" w14:textId="77777777" w:rsidR="00C11807" w:rsidRPr="00C11807" w:rsidRDefault="00C11807" w:rsidP="00C11807">
      <w:pPr>
        <w:rPr>
          <w:lang w:val="es-ES_tradnl"/>
        </w:rPr>
      </w:pPr>
      <w:r w:rsidRPr="00C11807">
        <w:rPr>
          <w:lang w:val="es-ES_tradnl"/>
        </w:rPr>
        <w:tab/>
      </w:r>
      <w:proofErr w:type="gramStart"/>
      <w:r w:rsidRPr="00C11807">
        <w:rPr>
          <w:lang w:val="es-ES_tradnl"/>
        </w:rPr>
        <w:t>Dos exposiciones hace</w:t>
      </w:r>
      <w:proofErr w:type="gramEnd"/>
      <w:r w:rsidRPr="00C11807">
        <w:rPr>
          <w:lang w:val="es-ES_tradnl"/>
        </w:rPr>
        <w:t xml:space="preserve"> del eterno retorno sucesivas en </w:t>
      </w:r>
      <w:r w:rsidRPr="00C11807">
        <w:rPr>
          <w:i/>
          <w:lang w:val="es-ES_tradnl"/>
        </w:rPr>
        <w:t>Así habló Zaratustra</w:t>
      </w:r>
      <w:r w:rsidRPr="00C11807">
        <w:rPr>
          <w:lang w:val="es-ES_tradnl"/>
        </w:rPr>
        <w:t>:</w:t>
      </w:r>
    </w:p>
    <w:p w14:paraId="1BAC1DFE" w14:textId="76E7AE5D" w:rsidR="00C11807" w:rsidRPr="00C11807" w:rsidRDefault="00C11807" w:rsidP="00C11807">
      <w:pPr>
        <w:numPr>
          <w:ilvl w:val="0"/>
          <w:numId w:val="3"/>
        </w:numPr>
        <w:rPr>
          <w:lang w:val="es-ES_tradnl"/>
        </w:rPr>
      </w:pPr>
      <w:r w:rsidRPr="00C11807">
        <w:rPr>
          <w:lang w:val="es-ES_tradnl"/>
        </w:rPr>
        <w:t>Zaratustra enfermo: se enfrenta a la idea de que Todo regrese, del regreso de lo Mismo</w:t>
      </w:r>
      <w:r>
        <w:rPr>
          <w:lang w:val="es-ES_tradnl"/>
        </w:rPr>
        <w:t>,</w:t>
      </w:r>
      <w:r w:rsidRPr="00C11807">
        <w:rPr>
          <w:lang w:val="es-ES_tradnl"/>
        </w:rPr>
        <w:t xml:space="preserve"> y eso le enferma. Si todo vuelve</w:t>
      </w:r>
      <w:r>
        <w:rPr>
          <w:lang w:val="es-ES_tradnl"/>
        </w:rPr>
        <w:t>,</w:t>
      </w:r>
      <w:r w:rsidRPr="00C11807">
        <w:rPr>
          <w:lang w:val="es-ES_tradnl"/>
        </w:rPr>
        <w:t xml:space="preserve"> entonces la mezquindad, la pequeñez, la debilidad también regresarán. Eso le enferma.</w:t>
      </w:r>
    </w:p>
    <w:p w14:paraId="35076148" w14:textId="77777777" w:rsidR="00C11807" w:rsidRPr="00C11807" w:rsidRDefault="00C11807" w:rsidP="00C11807">
      <w:pPr>
        <w:numPr>
          <w:ilvl w:val="0"/>
          <w:numId w:val="3"/>
        </w:numPr>
        <w:rPr>
          <w:lang w:val="es-ES_tradnl"/>
        </w:rPr>
      </w:pPr>
      <w:r w:rsidRPr="00C11807">
        <w:rPr>
          <w:lang w:val="es-ES_tradnl"/>
        </w:rPr>
        <w:t>Zaratustra convaleciente: se recupera de la enfermedad cuando se da cuenta de que no había comprendido el eterno retorno. No es un ciclo, no es un retorno de lo Mismo, es un retorno selectivo.</w:t>
      </w:r>
    </w:p>
    <w:p w14:paraId="772BCFFC" w14:textId="77777777" w:rsidR="00C11807" w:rsidRPr="00C11807" w:rsidRDefault="00C11807" w:rsidP="00C11807">
      <w:pPr>
        <w:rPr>
          <w:lang w:val="es-ES_tradnl"/>
        </w:rPr>
      </w:pPr>
      <w:r w:rsidRPr="00C11807">
        <w:rPr>
          <w:lang w:val="es-ES_tradnl"/>
        </w:rPr>
        <w:tab/>
        <w:t>El eterno retorno es selectivo, doblemente selectivo.</w:t>
      </w:r>
    </w:p>
    <w:p w14:paraId="66D6E5AA" w14:textId="485394AE" w:rsidR="00C11807" w:rsidRPr="00C11807" w:rsidRDefault="00C11807" w:rsidP="00C11807">
      <w:pPr>
        <w:numPr>
          <w:ilvl w:val="0"/>
          <w:numId w:val="4"/>
        </w:numPr>
        <w:rPr>
          <w:lang w:val="es-ES_tradnl"/>
        </w:rPr>
      </w:pPr>
      <w:r w:rsidRPr="00C11807">
        <w:rPr>
          <w:lang w:val="es-ES_tradnl"/>
        </w:rPr>
        <w:t xml:space="preserve">Como pensamiento: </w:t>
      </w:r>
      <w:r>
        <w:rPr>
          <w:lang w:val="es-ES_tradnl"/>
        </w:rPr>
        <w:t>lo</w:t>
      </w:r>
      <w:r w:rsidRPr="00C11807">
        <w:rPr>
          <w:lang w:val="es-ES_tradnl"/>
        </w:rPr>
        <w:t xml:space="preserve"> que yo quiera debo quererlo de forma que quiera su eterno retorno. Todo aquello de lo cual no querría su eterno retorno lo he de eliminar, aunque </w:t>
      </w:r>
      <w:r w:rsidRPr="00C11807">
        <w:rPr>
          <w:lang w:val="es-ES_tradnl"/>
        </w:rPr>
        <w:lastRenderedPageBreak/>
        <w:t xml:space="preserve">lo quisiera solo para un momento... porque no lo afirmaría realmente. Eso que queremos una vez, solo una vez, es un </w:t>
      </w:r>
      <w:proofErr w:type="spellStart"/>
      <w:r w:rsidRPr="00C11807">
        <w:rPr>
          <w:lang w:val="es-ES_tradnl"/>
        </w:rPr>
        <w:t>semiquerer</w:t>
      </w:r>
      <w:proofErr w:type="spellEnd"/>
      <w:r w:rsidRPr="00C11807">
        <w:rPr>
          <w:lang w:val="es-ES_tradnl"/>
        </w:rPr>
        <w:t>.</w:t>
      </w:r>
    </w:p>
    <w:p w14:paraId="5D3592FB" w14:textId="77777777" w:rsidR="00C11807" w:rsidRPr="00C11807" w:rsidRDefault="00C11807" w:rsidP="00C11807">
      <w:pPr>
        <w:numPr>
          <w:ilvl w:val="0"/>
          <w:numId w:val="4"/>
        </w:numPr>
        <w:rPr>
          <w:lang w:val="es-ES_tradnl"/>
        </w:rPr>
      </w:pPr>
      <w:r w:rsidRPr="00C11807">
        <w:rPr>
          <w:lang w:val="es-ES_tradnl"/>
        </w:rPr>
        <w:t>Como ser: toda la alegría, todo lo afirmado, vuelve. Toda la tristeza, todo lo negado se escapa en la fuerza centrífuga del giro. El resentimiento, el odio, la mala conciencia, el arrepentimiento, etc., solo se verán una vez.</w:t>
      </w:r>
    </w:p>
    <w:p w14:paraId="6B549A6C" w14:textId="77777777" w:rsidR="00C11807" w:rsidRPr="00C11807" w:rsidRDefault="00C11807" w:rsidP="00C11807">
      <w:pPr>
        <w:rPr>
          <w:lang w:val="es-ES_tradnl"/>
        </w:rPr>
      </w:pPr>
      <w:r w:rsidRPr="00C11807">
        <w:rPr>
          <w:lang w:val="es-ES_tradnl"/>
        </w:rPr>
        <w:tab/>
        <w:t>Es una repetición, pero una repetición que selecciona, que salva, que libera. Y en su regreso produce a un superhombre que recoge todo lo afirmado, esa forma superior que se alegra ante la vida, una vida subjetiva.</w:t>
      </w:r>
    </w:p>
    <w:p w14:paraId="6D92E0F5" w14:textId="77777777" w:rsidR="00876F63" w:rsidRPr="00876F63" w:rsidRDefault="00C11807" w:rsidP="00876F63">
      <w:pPr>
        <w:rPr>
          <w:lang w:val="es-ES_tradnl"/>
        </w:rPr>
      </w:pPr>
      <w:r w:rsidRPr="00C11807">
        <w:rPr>
          <w:lang w:val="es-ES_tradnl"/>
        </w:rPr>
        <w:tab/>
        <w:t>Es claro que solo se entiende esto como metáfora y es ella de las más fecundas pues su valor, recordemos, depende de la capacidad de enaltecer la vida. La metáfora cristiana pide resignación al pasado y al futuro. Nietzsche pide una vida en plenitud.</w:t>
      </w:r>
      <w:r w:rsidR="00876F63">
        <w:rPr>
          <w:lang w:val="es-ES_tradnl"/>
        </w:rPr>
        <w:t xml:space="preserve"> El que sale del eterno retorno es el superhombre. Dice: </w:t>
      </w:r>
      <w:r w:rsidR="00876F63" w:rsidRPr="00876F63">
        <w:rPr>
          <w:i/>
          <w:lang w:val="es-ES_tradnl"/>
        </w:rPr>
        <w:t>el mundo es tan horrendo que el hombre se ha visto obligado a inventar la risa</w:t>
      </w:r>
      <w:r w:rsidR="00876F63" w:rsidRPr="00876F63">
        <w:rPr>
          <w:lang w:val="es-ES_tradnl"/>
        </w:rPr>
        <w:t>». Porque el superhombre, ríe.</w:t>
      </w:r>
    </w:p>
    <w:p w14:paraId="0C0447B1" w14:textId="36CCFFAE" w:rsidR="00237A3C" w:rsidRDefault="00237A3C" w:rsidP="00C11807">
      <w:pPr>
        <w:rPr>
          <w:lang w:val="es-ES_tradnl"/>
        </w:rPr>
      </w:pPr>
    </w:p>
    <w:p w14:paraId="52841370" w14:textId="77914578" w:rsidR="00876F63" w:rsidRDefault="00876F63" w:rsidP="00876F63">
      <w:pPr>
        <w:pStyle w:val="Ttulo4"/>
        <w:rPr>
          <w:lang w:val="es-ES_tradnl"/>
        </w:rPr>
      </w:pPr>
      <w:r>
        <w:rPr>
          <w:lang w:val="es-ES_tradnl"/>
        </w:rPr>
        <w:t>Superhombre</w:t>
      </w:r>
    </w:p>
    <w:p w14:paraId="4CEAB282" w14:textId="2F194A6E" w:rsidR="00876F63" w:rsidRPr="00876F63" w:rsidRDefault="00876F63" w:rsidP="00876F63">
      <w:pPr>
        <w:rPr>
          <w:lang w:val="es-ES_tradnl"/>
        </w:rPr>
      </w:pPr>
      <w:r>
        <w:rPr>
          <w:lang w:val="es-ES_tradnl"/>
        </w:rPr>
        <w:tab/>
        <w:t>U</w:t>
      </w:r>
      <w:r w:rsidRPr="00876F63">
        <w:rPr>
          <w:lang w:val="es-ES_tradnl"/>
        </w:rPr>
        <w:t>na vida plena es aquella que es ajena al resentimiento (</w:t>
      </w:r>
      <w:r w:rsidRPr="00876F63">
        <w:rPr>
          <w:i/>
          <w:lang w:val="es-ES_tradnl"/>
        </w:rPr>
        <w:t>“es como una mordedura de perro: una tontería”</w:t>
      </w:r>
      <w:r w:rsidRPr="00876F63">
        <w:rPr>
          <w:lang w:val="es-ES_tradnl"/>
        </w:rPr>
        <w:t>), esto es:</w:t>
      </w:r>
      <w:r>
        <w:rPr>
          <w:lang w:val="es-ES_tradnl"/>
        </w:rPr>
        <w:t xml:space="preserve"> </w:t>
      </w:r>
      <w:r w:rsidRPr="00876F63">
        <w:rPr>
          <w:lang w:val="es-ES_tradnl"/>
        </w:rPr>
        <w:t>no se dirige contra nadie ni nada, sino que es pura afirmación de sí misma en cada instante</w:t>
      </w:r>
      <w:r>
        <w:rPr>
          <w:lang w:val="es-ES_tradnl"/>
        </w:rPr>
        <w:t xml:space="preserve">; y </w:t>
      </w:r>
      <w:r w:rsidRPr="00876F63">
        <w:rPr>
          <w:lang w:val="es-ES_tradnl"/>
        </w:rPr>
        <w:t>se vuelca en afirmar el presente.</w:t>
      </w:r>
    </w:p>
    <w:p w14:paraId="00C288EC" w14:textId="420B6F8B" w:rsidR="00876F63" w:rsidRPr="00876F63" w:rsidRDefault="00876F63" w:rsidP="00876F63">
      <w:pPr>
        <w:rPr>
          <w:lang w:val="es-ES_tradnl"/>
        </w:rPr>
      </w:pPr>
      <w:r w:rsidRPr="00876F63">
        <w:rPr>
          <w:lang w:val="es-ES_tradnl"/>
        </w:rPr>
        <w:tab/>
        <w:t xml:space="preserve">Esta afirmación de la vida lo es también del dolor y sufrimiento. Afirmar es querer. Y mientras la tradición occidental se inclinó por el resentimiento a causa del dolor, Nietzsche dice que éste pone en tensión las virtudes heroicas, es espectáculo. Lo primero es claro: el que no sucumbe, el que no pierde su dignidad, es admirable. </w:t>
      </w:r>
    </w:p>
    <w:p w14:paraId="54FCCA8F" w14:textId="77777777" w:rsidR="00F63D2A" w:rsidRDefault="00876F63" w:rsidP="00F63D2A">
      <w:pPr>
        <w:rPr>
          <w:lang w:val="es-ES_tradnl"/>
        </w:rPr>
      </w:pPr>
      <w:r w:rsidRPr="00876F63">
        <w:rPr>
          <w:lang w:val="es-ES_tradnl"/>
        </w:rPr>
        <w:tab/>
        <w:t xml:space="preserve">Queda, de esta forma, dibujada la actitud, la sensibilidad y la voluntad del superhombre. </w:t>
      </w:r>
      <w:r>
        <w:rPr>
          <w:lang w:val="es-ES_tradnl"/>
        </w:rPr>
        <w:t xml:space="preserve">Es un creador, un artista de vida. </w:t>
      </w:r>
      <w:r w:rsidRPr="00876F63">
        <w:rPr>
          <w:lang w:val="es-ES_tradnl"/>
        </w:rPr>
        <w:t>La actividad propia será el arte como metáfora del hombre capaz de convertir el sufrimiento en espectáculo</w:t>
      </w:r>
      <w:r>
        <w:rPr>
          <w:lang w:val="es-ES_tradnl"/>
        </w:rPr>
        <w:t>.</w:t>
      </w:r>
      <w:r w:rsidRPr="00876F63">
        <w:rPr>
          <w:lang w:val="es-ES_tradnl"/>
        </w:rPr>
        <w:t xml:space="preserve"> Estos atributos (actitud, sensibilidad, voluntad y actividad) se engloban en el «amor fati», o amor al destino. </w:t>
      </w:r>
    </w:p>
    <w:p w14:paraId="4C566D51" w14:textId="4C5ADDD3" w:rsidR="00876F63" w:rsidRPr="00876F63" w:rsidRDefault="00876F63" w:rsidP="00F63D2A">
      <w:pPr>
        <w:ind w:firstLine="708"/>
        <w:rPr>
          <w:lang w:val="es-ES_tradnl"/>
        </w:rPr>
      </w:pPr>
      <w:r w:rsidRPr="00876F63">
        <w:rPr>
          <w:lang w:val="es-ES_tradnl"/>
        </w:rPr>
        <w:t>El superhombre se presenta bajo la metáfora de un niño, un niño que pasó por ser un camello sometido, un león agresivo, nihilista, y finalmente niño creador:</w:t>
      </w:r>
    </w:p>
    <w:p w14:paraId="2AACA447" w14:textId="77777777" w:rsidR="00876F63" w:rsidRPr="00876F63" w:rsidRDefault="00876F63" w:rsidP="00876F63">
      <w:pPr>
        <w:numPr>
          <w:ilvl w:val="0"/>
          <w:numId w:val="4"/>
        </w:numPr>
        <w:rPr>
          <w:lang w:val="es-ES_tradnl"/>
        </w:rPr>
      </w:pPr>
      <w:r w:rsidRPr="00876F63">
        <w:rPr>
          <w:lang w:val="es-ES_tradnl"/>
        </w:rPr>
        <w:t>Ríe porque acepta el devenir y ningún acontecimiento le será tragedia.</w:t>
      </w:r>
    </w:p>
    <w:p w14:paraId="3C270831" w14:textId="77777777" w:rsidR="00876F63" w:rsidRPr="00876F63" w:rsidRDefault="00876F63" w:rsidP="00876F63">
      <w:pPr>
        <w:numPr>
          <w:ilvl w:val="0"/>
          <w:numId w:val="4"/>
        </w:numPr>
        <w:rPr>
          <w:lang w:val="es-ES_tradnl"/>
        </w:rPr>
      </w:pPr>
      <w:r w:rsidRPr="00876F63">
        <w:rPr>
          <w:lang w:val="es-ES_tradnl"/>
        </w:rPr>
        <w:t>Danza porque así las formas aparecen y desaparecen despreocupadamente.</w:t>
      </w:r>
    </w:p>
    <w:p w14:paraId="73BBE0D8" w14:textId="247D1163" w:rsidR="00876F63" w:rsidRPr="00876F63" w:rsidRDefault="00876F63" w:rsidP="00876F63">
      <w:pPr>
        <w:numPr>
          <w:ilvl w:val="0"/>
          <w:numId w:val="4"/>
        </w:numPr>
        <w:rPr>
          <w:lang w:val="es-ES_tradnl"/>
        </w:rPr>
      </w:pPr>
      <w:r w:rsidRPr="00876F63">
        <w:rPr>
          <w:lang w:val="es-ES_tradnl"/>
        </w:rPr>
        <w:t>Se hace inocente pues la culpabilidad nace al reconocer que algo no debiera ser, pero no hay tal cosa.</w:t>
      </w:r>
    </w:p>
    <w:p w14:paraId="3AD32E41" w14:textId="09ADAA38" w:rsidR="00876F63" w:rsidRDefault="00876F63" w:rsidP="00876F63">
      <w:pPr>
        <w:rPr>
          <w:lang w:val="es-ES_tradnl"/>
        </w:rPr>
      </w:pPr>
      <w:r w:rsidRPr="00876F63">
        <w:rPr>
          <w:lang w:val="es-ES_tradnl"/>
        </w:rPr>
        <w:tab/>
        <w:t>El superhombre del amor fati armonizan su voluntad con la del cosmos, y hasta aquí alcanza el poder del hombre.</w:t>
      </w:r>
    </w:p>
    <w:p w14:paraId="1A3F432D" w14:textId="77777777" w:rsidR="00F63D2A" w:rsidRDefault="00F63D2A" w:rsidP="00876F63">
      <w:pPr>
        <w:rPr>
          <w:lang w:val="es-ES_tradnl"/>
        </w:rPr>
      </w:pPr>
    </w:p>
    <w:p w14:paraId="23753DAF" w14:textId="77777777" w:rsidR="00F63D2A" w:rsidRDefault="00F63D2A" w:rsidP="00876F63">
      <w:pPr>
        <w:rPr>
          <w:lang w:val="es-ES_tradnl"/>
        </w:rPr>
      </w:pPr>
    </w:p>
    <w:p w14:paraId="2C67897E" w14:textId="2153B82E" w:rsidR="00F63D2A" w:rsidRDefault="00150634" w:rsidP="00150634">
      <w:pPr>
        <w:pStyle w:val="Ttulo2"/>
        <w:rPr>
          <w:lang w:val="es-ES_tradnl"/>
        </w:rPr>
      </w:pPr>
      <w:proofErr w:type="spellStart"/>
      <w:r>
        <w:rPr>
          <w:lang w:val="es-ES_tradnl"/>
        </w:rPr>
        <w:lastRenderedPageBreak/>
        <w:t>Nietszsche</w:t>
      </w:r>
      <w:proofErr w:type="spellEnd"/>
      <w:r>
        <w:rPr>
          <w:lang w:val="es-ES_tradnl"/>
        </w:rPr>
        <w:t xml:space="preserve"> desde Lacan</w:t>
      </w:r>
    </w:p>
    <w:p w14:paraId="6EC7E388" w14:textId="77777777" w:rsidR="00150634" w:rsidRDefault="00150634" w:rsidP="00150634">
      <w:pPr>
        <w:rPr>
          <w:lang w:val="es-ES_tradnl"/>
        </w:rPr>
      </w:pPr>
    </w:p>
    <w:p w14:paraId="02942A4C" w14:textId="77777777" w:rsidR="00672C28" w:rsidRDefault="00806FC5" w:rsidP="00150634">
      <w:pPr>
        <w:rPr>
          <w:lang w:val="es-ES_tradnl"/>
        </w:rPr>
      </w:pPr>
      <w:r>
        <w:rPr>
          <w:lang w:val="es-ES_tradnl"/>
        </w:rPr>
        <w:tab/>
        <w:t xml:space="preserve">Lacan reconoce en Nietzsche </w:t>
      </w:r>
      <w:r w:rsidR="006559C7">
        <w:rPr>
          <w:lang w:val="es-ES_tradnl"/>
        </w:rPr>
        <w:t>a uno de los tres pensadores que rompieron con la ilusión ilustrada de un sujeto transparente. Es uno de los filósofos de la sospecha (</w:t>
      </w:r>
      <w:r w:rsidR="00672C28">
        <w:rPr>
          <w:lang w:val="es-ES_tradnl"/>
        </w:rPr>
        <w:t>así los nombró Ricoeur, que estuvo en los seminarios de Lacan) junto a Freud y Marx. Centraremos la relación en los siguientes puntos:</w:t>
      </w:r>
    </w:p>
    <w:p w14:paraId="03B5E6B0" w14:textId="4AD4B357" w:rsidR="00806FC5" w:rsidRDefault="00EE71CB" w:rsidP="00672C28">
      <w:pPr>
        <w:pStyle w:val="Prrafodelista"/>
        <w:numPr>
          <w:ilvl w:val="0"/>
          <w:numId w:val="7"/>
        </w:numPr>
        <w:rPr>
          <w:lang w:val="es-ES_tradnl"/>
        </w:rPr>
      </w:pPr>
      <w:r>
        <w:rPr>
          <w:lang w:val="es-ES_tradnl"/>
        </w:rPr>
        <w:t xml:space="preserve">El límite del sujeto: </w:t>
      </w:r>
      <w:r w:rsidR="003235F1">
        <w:rPr>
          <w:lang w:val="es-ES_tradnl"/>
        </w:rPr>
        <w:t>para Nietzsche</w:t>
      </w:r>
      <w:r w:rsidR="002B522D">
        <w:rPr>
          <w:lang w:val="es-ES_tradnl"/>
        </w:rPr>
        <w:t>,</w:t>
      </w:r>
      <w:r w:rsidR="003235F1">
        <w:rPr>
          <w:lang w:val="es-ES_tradnl"/>
        </w:rPr>
        <w:t xml:space="preserve"> </w:t>
      </w:r>
      <w:r w:rsidR="00357FF1">
        <w:rPr>
          <w:lang w:val="es-ES_tradnl"/>
        </w:rPr>
        <w:t>el sujeto no elige</w:t>
      </w:r>
      <w:r w:rsidR="008E179D">
        <w:rPr>
          <w:lang w:val="es-ES_tradnl"/>
        </w:rPr>
        <w:t xml:space="preserve"> sus valores, los hereda y los disfraza de evidencia natural. Lo bueno, lo malo, </w:t>
      </w:r>
      <w:r w:rsidR="00347B90">
        <w:rPr>
          <w:lang w:val="es-ES_tradnl"/>
        </w:rPr>
        <w:t xml:space="preserve">el pecado, la virtud, la humildad, </w:t>
      </w:r>
      <w:proofErr w:type="gramStart"/>
      <w:r w:rsidR="00347B90">
        <w:rPr>
          <w:lang w:val="es-ES_tradnl"/>
        </w:rPr>
        <w:t>etc.,</w:t>
      </w:r>
      <w:proofErr w:type="gramEnd"/>
      <w:r w:rsidR="00347B90">
        <w:rPr>
          <w:lang w:val="es-ES_tradnl"/>
        </w:rPr>
        <w:t xml:space="preserve"> </w:t>
      </w:r>
      <w:r w:rsidR="003235F1">
        <w:rPr>
          <w:lang w:val="es-ES_tradnl"/>
        </w:rPr>
        <w:t>no son un descubrimiento, sino una operación del poder de los débiles, que incapaces de vencer por la fuerza, vence simbólicamente redefiniendo</w:t>
      </w:r>
      <w:r w:rsidR="001C38F0">
        <w:rPr>
          <w:lang w:val="es-ES_tradnl"/>
        </w:rPr>
        <w:t xml:space="preserve"> lo </w:t>
      </w:r>
      <w:r w:rsidR="001C38F0">
        <w:rPr>
          <w:i/>
          <w:iCs w:val="0"/>
          <w:lang w:val="es-ES_tradnl"/>
        </w:rPr>
        <w:t>bueno</w:t>
      </w:r>
      <w:r w:rsidR="001C38F0">
        <w:rPr>
          <w:lang w:val="es-ES_tradnl"/>
        </w:rPr>
        <w:t xml:space="preserve">. </w:t>
      </w:r>
    </w:p>
    <w:p w14:paraId="6C3C39DE" w14:textId="18816BF1" w:rsidR="001C38F0" w:rsidRDefault="001C38F0" w:rsidP="001C38F0">
      <w:pPr>
        <w:pStyle w:val="Prrafodelista"/>
        <w:numPr>
          <w:ilvl w:val="1"/>
          <w:numId w:val="7"/>
        </w:numPr>
        <w:rPr>
          <w:lang w:val="es-ES_tradnl"/>
        </w:rPr>
      </w:pPr>
      <w:r>
        <w:rPr>
          <w:lang w:val="es-ES_tradnl"/>
        </w:rPr>
        <w:t>Para Lacan esto sería el orden simbólico</w:t>
      </w:r>
    </w:p>
    <w:p w14:paraId="790DF885" w14:textId="0B9E0741" w:rsidR="002B522D" w:rsidRDefault="002B522D" w:rsidP="002B522D">
      <w:pPr>
        <w:pStyle w:val="Prrafodelista"/>
        <w:numPr>
          <w:ilvl w:val="0"/>
          <w:numId w:val="7"/>
        </w:numPr>
        <w:rPr>
          <w:lang w:val="es-ES_tradnl"/>
        </w:rPr>
      </w:pPr>
      <w:r>
        <w:rPr>
          <w:lang w:val="es-ES_tradnl"/>
        </w:rPr>
        <w:t>El límite de la razón: para Nietzsche, la razón no lo puede todo, es más, puede bastante poco porque habla para lo universal, eterno, objetivo, etc., es decir, habla para un Mundo de las Ideas en el que no vivimos. Nosotros somos devenir, y de eso la razón no habla, así que no es una buena metáfora.</w:t>
      </w:r>
      <w:r w:rsidR="00055620">
        <w:rPr>
          <w:lang w:val="es-ES_tradnl"/>
        </w:rPr>
        <w:t xml:space="preserve"> El arte es una metáfora mucho más sutil y acertada.</w:t>
      </w:r>
    </w:p>
    <w:p w14:paraId="6C870A4E" w14:textId="2F7EC2E6" w:rsidR="002B522D" w:rsidRPr="001142A9" w:rsidRDefault="002B522D" w:rsidP="002B522D">
      <w:pPr>
        <w:pStyle w:val="Prrafodelista"/>
        <w:numPr>
          <w:ilvl w:val="1"/>
          <w:numId w:val="7"/>
        </w:numPr>
        <w:rPr>
          <w:lang w:val="es-ES_tradnl"/>
        </w:rPr>
      </w:pPr>
      <w:r>
        <w:rPr>
          <w:lang w:val="es-ES_tradnl"/>
        </w:rPr>
        <w:t xml:space="preserve">Para Lacan, </w:t>
      </w:r>
      <w:r w:rsidR="00055620">
        <w:rPr>
          <w:lang w:val="es-ES_tradnl"/>
        </w:rPr>
        <w:t xml:space="preserve">el orden simbólico está también limitado en tanto que </w:t>
      </w:r>
      <w:r w:rsidR="0082454E">
        <w:rPr>
          <w:lang w:val="es-ES_tradnl"/>
        </w:rPr>
        <w:t xml:space="preserve">lenguaje. </w:t>
      </w:r>
      <w:proofErr w:type="spellStart"/>
      <w:r w:rsidR="0082454E">
        <w:rPr>
          <w:lang w:val="es-ES_tradnl"/>
        </w:rPr>
        <w:t>Trata</w:t>
      </w:r>
      <w:proofErr w:type="spellEnd"/>
      <w:r w:rsidR="0082454E">
        <w:rPr>
          <w:lang w:val="es-ES_tradnl"/>
        </w:rPr>
        <w:t xml:space="preserve"> de dar orden al caos de lo Real, pero no lo consigue totalizar, cerrar. Siempre algo queda fuera y el lenguaje no puede asimilarlo. Ese rest</w:t>
      </w:r>
      <w:r w:rsidR="0051197E">
        <w:rPr>
          <w:lang w:val="es-ES_tradnl"/>
        </w:rPr>
        <w:t xml:space="preserve">o deja un hueco en el orden simbólico cuyo significante (su marca) es el </w:t>
      </w:r>
      <w:r w:rsidR="0051197E">
        <w:rPr>
          <w:i/>
          <w:iCs w:val="0"/>
          <w:lang w:val="es-ES_tradnl"/>
        </w:rPr>
        <w:t>falo</w:t>
      </w:r>
      <w:r w:rsidR="004E6B68">
        <w:rPr>
          <w:lang w:val="es-ES_tradnl"/>
        </w:rPr>
        <w:t>;</w:t>
      </w:r>
      <w:r w:rsidR="0082454E">
        <w:rPr>
          <w:lang w:val="es-ES_tradnl"/>
        </w:rPr>
        <w:t xml:space="preserve"> </w:t>
      </w:r>
      <w:r w:rsidR="004E6B68">
        <w:rPr>
          <w:lang w:val="es-ES_tradnl"/>
        </w:rPr>
        <w:t>es más,</w:t>
      </w:r>
      <w:r w:rsidR="0082454E">
        <w:rPr>
          <w:lang w:val="es-ES_tradnl"/>
        </w:rPr>
        <w:t xml:space="preserve"> el </w:t>
      </w:r>
      <w:r w:rsidR="0082454E">
        <w:rPr>
          <w:i/>
          <w:iCs w:val="0"/>
          <w:lang w:val="es-ES_tradnl"/>
        </w:rPr>
        <w:t>objeto a</w:t>
      </w:r>
      <w:r w:rsidR="004E6B68">
        <w:rPr>
          <w:lang w:val="es-ES_tradnl"/>
        </w:rPr>
        <w:t xml:space="preserve"> </w:t>
      </w:r>
      <w:r w:rsidR="00645AC0">
        <w:rPr>
          <w:lang w:val="es-ES_tradnl"/>
        </w:rPr>
        <w:t>es lo que queda fuera de la cadena de significantes, del lenguaje, y hace que el deseo nunca cese.</w:t>
      </w:r>
      <w:r w:rsidR="00E93B57">
        <w:rPr>
          <w:lang w:val="es-ES_tradnl"/>
        </w:rPr>
        <w:t xml:space="preserve"> Si el falo es simbólico (es un significante), el </w:t>
      </w:r>
      <w:r w:rsidR="00E93B57">
        <w:rPr>
          <w:i/>
          <w:iCs w:val="0"/>
          <w:lang w:val="es-ES_tradnl"/>
        </w:rPr>
        <w:t>objeto a</w:t>
      </w:r>
      <w:r w:rsidR="00E93B57">
        <w:rPr>
          <w:lang w:val="es-ES_tradnl"/>
        </w:rPr>
        <w:t xml:space="preserve"> no lo es porque no se deja representar, tampoco es imaginario porque no hay imagen de él</w:t>
      </w:r>
      <w:r w:rsidR="008D7BF8">
        <w:rPr>
          <w:lang w:val="es-ES_tradnl"/>
        </w:rPr>
        <w:t>. Es Real porque es lo que lo simbólico no puede asimilar</w:t>
      </w:r>
      <w:r w:rsidR="002D3BFC">
        <w:rPr>
          <w:lang w:val="es-ES_tradnl"/>
        </w:rPr>
        <w:t xml:space="preserve">, es </w:t>
      </w:r>
      <w:r w:rsidR="002D3BFC" w:rsidRPr="002D3BFC">
        <w:t>el resto que la operación de simbolización deja fuera de sí, y que sin embargo la determina desde ese afuera</w:t>
      </w:r>
      <w:r w:rsidR="002D3BFC">
        <w:t>.</w:t>
      </w:r>
    </w:p>
    <w:p w14:paraId="1F36E9EB" w14:textId="73D7032D" w:rsidR="001142A9" w:rsidRPr="00981907" w:rsidRDefault="00294D8D" w:rsidP="001142A9">
      <w:pPr>
        <w:pStyle w:val="Prrafodelista"/>
        <w:numPr>
          <w:ilvl w:val="0"/>
          <w:numId w:val="7"/>
        </w:numPr>
        <w:rPr>
          <w:lang w:val="es-ES_tradnl"/>
        </w:rPr>
      </w:pPr>
      <w:r>
        <w:t xml:space="preserve">La posibilidad de la palabra: para Nietzsche, solo el lenguaje poético o el arte en general puede considerarse una buena metáfora al servicio de la vida porque trata de </w:t>
      </w:r>
      <w:r w:rsidR="00981907">
        <w:t xml:space="preserve">señalar el devenir, de </w:t>
      </w:r>
    </w:p>
    <w:p w14:paraId="708DAE7B" w14:textId="77777777" w:rsidR="00B47A2A" w:rsidRPr="00B47A2A" w:rsidRDefault="00981907" w:rsidP="00981907">
      <w:pPr>
        <w:pStyle w:val="Prrafodelista"/>
        <w:numPr>
          <w:ilvl w:val="1"/>
          <w:numId w:val="7"/>
        </w:numPr>
        <w:rPr>
          <w:lang w:val="es-ES_tradnl"/>
        </w:rPr>
      </w:pPr>
      <w:r>
        <w:t xml:space="preserve">Para Lacan, un lenguaje poético puede explotar la </w:t>
      </w:r>
      <w:r w:rsidR="009371AF">
        <w:t>dimensión no referencial y transparente del lenguaje, su lógica, sino</w:t>
      </w:r>
      <w:r w:rsidR="00D767AD">
        <w:t xml:space="preserve"> registros más allá de la semántica: </w:t>
      </w:r>
      <w:r w:rsidR="00D767AD" w:rsidRPr="00D767AD">
        <w:t>la homofonía, el equívoco, el ritmo, la ambigüedad significante, la condensación</w:t>
      </w:r>
      <w:r w:rsidR="00D767AD">
        <w:t xml:space="preserve">. </w:t>
      </w:r>
      <w:r w:rsidR="00561FB9">
        <w:t xml:space="preserve">A veces, los recursos poéticos y artísticos fintan </w:t>
      </w:r>
      <w:r w:rsidR="001454D2">
        <w:t xml:space="preserve">los significados y se deslizan a otros lugares por cómo suena, como crea equívocos, cómo sugiere sin decir… escapando a la semántica. Entonces, </w:t>
      </w:r>
      <w:r w:rsidR="00C330EC">
        <w:t>rozan lo Real. No lo alcanza, no lo dice plenamente, pero lo bordea.</w:t>
      </w:r>
    </w:p>
    <w:p w14:paraId="55ED81F0" w14:textId="1E0CAD32" w:rsidR="00150634" w:rsidRPr="002D44B1" w:rsidRDefault="00B47A2A" w:rsidP="00150634">
      <w:pPr>
        <w:pStyle w:val="Prrafodelista"/>
        <w:numPr>
          <w:ilvl w:val="1"/>
          <w:numId w:val="7"/>
        </w:numPr>
        <w:rPr>
          <w:lang w:val="es-ES_tradnl"/>
        </w:rPr>
      </w:pPr>
      <w:r>
        <w:t xml:space="preserve">Ejemplos: </w:t>
      </w:r>
      <w:r w:rsidR="007C281B">
        <w:t>e</w:t>
      </w:r>
      <w:r w:rsidR="007C281B" w:rsidRPr="007C281B">
        <w:t xml:space="preserve">l uso del sonido en el cine de David Lynch (el aullido distorsionado en </w:t>
      </w:r>
      <w:r w:rsidR="007C281B" w:rsidRPr="007C281B">
        <w:rPr>
          <w:i/>
        </w:rPr>
        <w:t>Mulholland Drive</w:t>
      </w:r>
      <w:r w:rsidR="007C281B" w:rsidRPr="007C281B">
        <w:t xml:space="preserve">): un sonido que no </w:t>
      </w:r>
      <w:r w:rsidR="00100A49">
        <w:t>«</w:t>
      </w:r>
      <w:r w:rsidR="007C281B" w:rsidRPr="007C281B">
        <w:t>dice</w:t>
      </w:r>
      <w:r w:rsidR="00100A49">
        <w:t>»</w:t>
      </w:r>
      <w:r w:rsidR="007C281B" w:rsidRPr="007C281B">
        <w:t xml:space="preserve"> nada, no es diálogo, no se deja traducir a significado, y sin embargo produce angustia real en el espectador</w:t>
      </w:r>
      <w:r w:rsidR="00100A49">
        <w:t>.</w:t>
      </w:r>
    </w:p>
    <w:p w14:paraId="24682C4F" w14:textId="0B2F7D3F" w:rsidR="002D44B1" w:rsidRDefault="002D44B1" w:rsidP="002D44B1">
      <w:pPr>
        <w:pStyle w:val="Ttulo2"/>
        <w:rPr>
          <w:lang w:val="es-ES_tradnl"/>
        </w:rPr>
      </w:pPr>
      <w:r>
        <w:rPr>
          <w:lang w:val="es-ES_tradnl"/>
        </w:rPr>
        <w:lastRenderedPageBreak/>
        <w:t>Crítica a la sociedad moderna occidental: Marx</w:t>
      </w:r>
    </w:p>
    <w:p w14:paraId="42FD7F9A" w14:textId="77777777" w:rsidR="002D44B1" w:rsidRDefault="002D44B1" w:rsidP="002D44B1">
      <w:pPr>
        <w:rPr>
          <w:lang w:val="es-ES_tradnl"/>
        </w:rPr>
      </w:pPr>
    </w:p>
    <w:p w14:paraId="5AC5A22C" w14:textId="77777777" w:rsidR="00125FF4" w:rsidRPr="00125FF4" w:rsidRDefault="004F1810" w:rsidP="00125FF4">
      <w:pPr>
        <w:rPr>
          <w:lang w:val="es-ES_tradnl"/>
        </w:rPr>
      </w:pPr>
      <w:r>
        <w:rPr>
          <w:lang w:val="es-ES_tradnl"/>
        </w:rPr>
        <w:tab/>
        <w:t xml:space="preserve">Karl </w:t>
      </w:r>
      <w:r w:rsidR="00125FF4" w:rsidRPr="00125FF4">
        <w:rPr>
          <w:lang w:val="es-ES_tradnl"/>
        </w:rPr>
        <w:t>Marx era un economista y un sociólogo, un filósofo y un revolucionario. Marx tocó varios campos que van desde la economía hasta la historia, desde la filosofía política hasta el derecho. Su labor más memorable, sin embargo, fue la de revolucionario. La fuente de la que bebe es fundamentalmente Hegel, la economía política inglesa y el socialismo utópico. Son sus fuentes porque parte de su crítica a ellas.</w:t>
      </w:r>
    </w:p>
    <w:p w14:paraId="6AEB636C" w14:textId="77777777" w:rsidR="00125FF4" w:rsidRPr="00125FF4" w:rsidRDefault="00125FF4" w:rsidP="00125FF4">
      <w:pPr>
        <w:rPr>
          <w:lang w:val="es-ES_tradnl"/>
        </w:rPr>
      </w:pPr>
      <w:r w:rsidRPr="00125FF4">
        <w:rPr>
          <w:lang w:val="es-ES_tradnl"/>
        </w:rPr>
        <w:tab/>
        <w:t xml:space="preserve">Marx nace en una familia acomodada en Tréveris, </w:t>
      </w:r>
      <w:proofErr w:type="spellStart"/>
      <w:r w:rsidRPr="00125FF4">
        <w:rPr>
          <w:lang w:val="es-ES_tradnl"/>
        </w:rPr>
        <w:t>Prúsia</w:t>
      </w:r>
      <w:proofErr w:type="spellEnd"/>
      <w:r w:rsidRPr="00125FF4">
        <w:rPr>
          <w:lang w:val="es-ES_tradnl"/>
        </w:rPr>
        <w:t xml:space="preserve">, en 1818. Estudia en Berlín donde conoce las ideas hegelianas. En Colonia se hace periodista para un diario radical donde tras un año de trabajo y debido a su brillantez es ascendido a director (el diario se cerró no sin antes llegar a ser el periódico más leído), para terminar exiliado de París hacia Bruselas. Se exilió una vez más, esta vez de Colonia, hacia Londres donde vivió muy cerca de la </w:t>
      </w:r>
      <w:proofErr w:type="gramStart"/>
      <w:r w:rsidRPr="00125FF4">
        <w:rPr>
          <w:lang w:val="es-ES_tradnl"/>
        </w:rPr>
        <w:t>pobreza</w:t>
      </w:r>
      <w:proofErr w:type="gramEnd"/>
      <w:r w:rsidRPr="00125FF4">
        <w:rPr>
          <w:lang w:val="es-ES_tradnl"/>
        </w:rPr>
        <w:t xml:space="preserve"> aunque nunca dejando de escribir y habitualmente mantenido por el amigo fiel que fue Engels hasta su muerte. A Engels lo conoció en sus labores de redactor de otro diario en París y fue, se dice, el único amigo con el que nunca riño, y a su vez Marx fue la debilidad de Engels: tiempo y dinero fueron dedicados a esa debilidad por parte de este hombre de negocios. Muere en Londres el 1883 y Engels, junto con algunos amigos, diría: «Su vida y su obra perdurarán a través de los tiempos...».</w:t>
      </w:r>
    </w:p>
    <w:p w14:paraId="63522696" w14:textId="77777777" w:rsidR="00125FF4" w:rsidRPr="00125FF4" w:rsidRDefault="00125FF4" w:rsidP="00125FF4">
      <w:pPr>
        <w:rPr>
          <w:lang w:val="es-ES_tradnl"/>
        </w:rPr>
      </w:pPr>
      <w:r w:rsidRPr="00125FF4">
        <w:rPr>
          <w:lang w:val="es-ES_tradnl"/>
        </w:rPr>
        <w:tab/>
        <w:t xml:space="preserve">En sus inicios Marx asistió a las lecciones oficiales sobre Hegel, el que sería una de sus principales </w:t>
      </w:r>
      <w:proofErr w:type="gramStart"/>
      <w:r w:rsidRPr="00125FF4">
        <w:rPr>
          <w:lang w:val="es-ES_tradnl"/>
        </w:rPr>
        <w:t>influencias</w:t>
      </w:r>
      <w:proofErr w:type="gramEnd"/>
      <w:r w:rsidRPr="00125FF4">
        <w:rPr>
          <w:lang w:val="es-ES_tradnl"/>
        </w:rPr>
        <w:t xml:space="preserve"> pero del que llegó a decir que detestaba su doctrina por cuanto tenía de espiritual: fueron su dinamismo y su alcance lo que atrajo a Marx más que su contenido. Hegel entendía el mundo y su historia como un vasto sistema omnicomprensivo en evolución constante gracias a una pugna entre contradicciones que se desenvolvían dialécticamente: cada idea genera la idea contraria con la que pugna, como la de «ser» provoca la de «no-ser». Opuestos, tesis y antítesis que se combinan en la síntesis, lo cual es el devenir pues se convierte en una nueva tesis. Este sistema dinámico abarca todas las ideas, toda la historia y todos los fenómenos hasta el nivel más alto del Espíritu absoluto cuando se refleja en sí mismo, esto es, en la totalidad de todo lo que existe. Así, todo estaba conectado en ese devenir, y concretamente el Estado y sus ciudadanos mantenían esa conexión dialéctica. El acento en lo espiritual, su religiosidad y su conservadurismo represivo eran lo que ponía enfermo a Marx. Su objetivo teórico fue «poner a Hegel cabeza abajo».</w:t>
      </w:r>
    </w:p>
    <w:p w14:paraId="619F282D" w14:textId="77777777" w:rsidR="00125FF4" w:rsidRPr="00125FF4" w:rsidRDefault="00125FF4" w:rsidP="00125FF4">
      <w:pPr>
        <w:rPr>
          <w:lang w:val="es-ES_tradnl"/>
        </w:rPr>
      </w:pPr>
      <w:r w:rsidRPr="00125FF4">
        <w:rPr>
          <w:lang w:val="es-ES_tradnl"/>
        </w:rPr>
        <w:tab/>
        <w:t xml:space="preserve">Su otra influencia poderosa fue Feuerbach, un colega de Hegel que había comenzado en la teología para separarse de ella radicalmente y llegar a decir que el cristianismo no tiene nada que ver con la relación de la humanidad con Dios, que es, veladamente, una relación entre la humanidad y su propia naturaleza esencial. Al modo de Jenófanes diría que los atributos de Dios no son en realidad más que una proyección de los atributos de la humanidad. Conocer a Dios es conocernos a nosotros mismos. Así, si para Hegel la clave de su sistema era conocer a Dios reflejándose a sí mismo, Feuerbach acepta la estructura y su dinamismo, pero desde una interpretación humanista. El Espíritu Absoluto reflejándose a sí mismo no era más que la propia autoconciencia de la humanidad, la comprensión de su naturaleza esencial, de su ser substantivo. Lo que para Hegel había sido ideal y espiritual, </w:t>
      </w:r>
      <w:r w:rsidRPr="00125FF4">
        <w:rPr>
          <w:lang w:val="es-ES_tradnl"/>
        </w:rPr>
        <w:lastRenderedPageBreak/>
        <w:t xml:space="preserve">para Feuerbach era humanista y material. Paradójicamente, Marx admitió el materialismo de </w:t>
      </w:r>
      <w:proofErr w:type="gramStart"/>
      <w:r w:rsidRPr="00125FF4">
        <w:rPr>
          <w:lang w:val="es-ES_tradnl"/>
        </w:rPr>
        <w:t>Feuerbach</w:t>
      </w:r>
      <w:proofErr w:type="gramEnd"/>
      <w:r w:rsidRPr="00125FF4">
        <w:rPr>
          <w:lang w:val="es-ES_tradnl"/>
        </w:rPr>
        <w:t xml:space="preserve"> pero criticó su poco hegelianismo: faltaba su perspectiva dialéctica e histórica.</w:t>
      </w:r>
    </w:p>
    <w:p w14:paraId="31D51E77" w14:textId="77777777" w:rsidR="00125FF4" w:rsidRPr="00125FF4" w:rsidRDefault="00125FF4" w:rsidP="00125FF4">
      <w:pPr>
        <w:rPr>
          <w:lang w:val="es-ES_tradnl"/>
        </w:rPr>
      </w:pPr>
      <w:r w:rsidRPr="00125FF4">
        <w:rPr>
          <w:lang w:val="es-ES_tradnl"/>
        </w:rPr>
        <w:tab/>
        <w:t>Para Marx, la filosofía tiene una doble vertiente, teórica y práctica, pero que habitualmente olvida la práctica (</w:t>
      </w:r>
      <w:r w:rsidRPr="00125FF4">
        <w:rPr>
          <w:u w:val="single"/>
          <w:lang w:val="es-ES_tradnl"/>
        </w:rPr>
        <w:t>tesis XI sobre Feuerbach</w:t>
      </w:r>
      <w:r w:rsidRPr="00125FF4">
        <w:rPr>
          <w:lang w:val="es-ES_tradnl"/>
        </w:rPr>
        <w:t xml:space="preserve">). </w:t>
      </w:r>
      <w:r w:rsidRPr="00125FF4">
        <w:rPr>
          <w:i/>
          <w:lang w:val="es-ES_tradnl"/>
        </w:rPr>
        <w:t>“Los filósofos no han hecho más que interpretar de diversos modos el mundo, de lo que se trata es de transformarlo</w:t>
      </w:r>
      <w:r w:rsidRPr="00125FF4">
        <w:rPr>
          <w:lang w:val="es-ES_tradnl"/>
        </w:rPr>
        <w:t>”. Se identificó con Prometeo, ese antihéroe griego, cuya etimología significa «el que ve o piensa el futuro». Quiso convertir la filosofía en una ciencia capaz de explicar y transformar el conjunto de la realidad. Dos pretensiones: una teórica que quiere explicar científicamente la realidad, la sociedad y la historia, y otra práctica que pretende elaborar un programa político que logre reconciliar la humanidad en la igualdad.</w:t>
      </w:r>
    </w:p>
    <w:p w14:paraId="4BE2DC9F" w14:textId="57FE8615" w:rsidR="004F1810" w:rsidRDefault="00125FF4" w:rsidP="00125FF4">
      <w:pPr>
        <w:rPr>
          <w:lang w:val="es-ES_tradnl"/>
        </w:rPr>
      </w:pPr>
      <w:r w:rsidRPr="00125FF4">
        <w:rPr>
          <w:lang w:val="es-ES_tradnl"/>
        </w:rPr>
        <w:tab/>
        <w:t>Y así obró Marx, cuya filosofía es eminentemente volcada sobre la práctica política y social. El marxismo es la ideología del bloque comunista y de los países comunistas, y fue objeto de profundos debates. De lo que nosotros hablaremos será de su crítica al capitalismo.</w:t>
      </w:r>
    </w:p>
    <w:p w14:paraId="1AF8DB56" w14:textId="77777777" w:rsidR="004C6ACE" w:rsidRDefault="004C6ACE" w:rsidP="00125FF4">
      <w:pPr>
        <w:rPr>
          <w:lang w:val="es-ES_tradnl"/>
        </w:rPr>
      </w:pPr>
    </w:p>
    <w:p w14:paraId="0FDE4693" w14:textId="7C6B77E6" w:rsidR="004C6ACE" w:rsidRDefault="004C6ACE" w:rsidP="004C6ACE">
      <w:pPr>
        <w:pStyle w:val="Ttulo3"/>
        <w:rPr>
          <w:lang w:val="es-ES_tradnl"/>
        </w:rPr>
      </w:pPr>
      <w:r>
        <w:rPr>
          <w:lang w:val="es-ES_tradnl"/>
        </w:rPr>
        <w:t>Humanismo</w:t>
      </w:r>
    </w:p>
    <w:p w14:paraId="3FB1C297" w14:textId="46037301" w:rsidR="004C6ACE" w:rsidRPr="004C6ACE" w:rsidRDefault="004C6ACE" w:rsidP="00A51C87">
      <w:r>
        <w:rPr>
          <w:lang w:val="es-ES_tradnl"/>
        </w:rPr>
        <w:tab/>
      </w:r>
      <w:r w:rsidR="00A51C87" w:rsidRPr="00A51C87">
        <w:t>En los «Manuscritos de París» (1844), Marx critica a Hegel por limitarse a interpretar el mundo en vez de transformarlo, afirmando que no es el espíritu lo que mueve la historia sino las condiciones materiales, y que la miseria del proletariado desmiente la supuesta emancipación del Estado liberal. Frente a la economía inglesa (Smith, Ricardo), denuncia que su teoría del valor-trabajo presenta el capitalismo como algo natural y eterno, ocultando bajo la relación entre «cosas» una relación de explotación entre personas</w:t>
      </w:r>
      <w:r w:rsidR="00010E1C">
        <w:rPr>
          <w:rStyle w:val="Refdenotaalpie"/>
        </w:rPr>
        <w:footnoteReference w:id="1"/>
      </w:r>
      <w:r w:rsidR="00A51C87" w:rsidRPr="00A51C87">
        <w:t>: esto es la alienación.</w:t>
      </w:r>
    </w:p>
    <w:p w14:paraId="2182E1F7" w14:textId="0E6C78BC" w:rsidR="004C6ACE" w:rsidRPr="004C6ACE" w:rsidRDefault="004C6ACE" w:rsidP="004C6ACE">
      <w:pPr>
        <w:ind w:firstLine="708"/>
      </w:pPr>
      <w:r w:rsidRPr="004C6ACE">
        <w:t xml:space="preserve">Frente a estas dos posturas, Marx propone un humanismo basado en cuatro rasgos del ser humano. </w:t>
      </w:r>
      <w:r w:rsidR="002C7766">
        <w:t xml:space="preserve">(1) </w:t>
      </w:r>
      <w:r w:rsidRPr="004C6ACE">
        <w:t xml:space="preserve">Es un ser natural, porque no puede entenderse separado de la naturaleza ni ella de él, y tiene necesidades materiales básicas. </w:t>
      </w:r>
      <w:r w:rsidR="002C7766">
        <w:t xml:space="preserve">(2) </w:t>
      </w:r>
      <w:r w:rsidRPr="004C6ACE">
        <w:t>Es un ser activo-práctico, porque no existe una naturaleza humana fija de antemano: el hombre se construye a sí mismo trabajando sobre la naturaleza, y es en el trabajo donde despliega sus capacidades (</w:t>
      </w:r>
      <w:r>
        <w:t>«</w:t>
      </w:r>
      <w:r w:rsidRPr="004C6ACE">
        <w:t>el hombre es lo que produce y cómo lo produce</w:t>
      </w:r>
      <w:r>
        <w:t>»</w:t>
      </w:r>
      <w:r w:rsidRPr="004C6ACE">
        <w:t xml:space="preserve">). </w:t>
      </w:r>
      <w:r w:rsidR="002C7766">
        <w:t xml:space="preserve">(3) </w:t>
      </w:r>
      <w:r w:rsidRPr="004C6ACE">
        <w:t xml:space="preserve">Es un ser social, porque su realización no puede ser individual sino colectiva. </w:t>
      </w:r>
      <w:r w:rsidR="002C7766">
        <w:t xml:space="preserve">(4) </w:t>
      </w:r>
      <w:r w:rsidRPr="004C6ACE">
        <w:t xml:space="preserve">Y es un ser histórico, porque la forma de trabajar cambia con el tiempo (el </w:t>
      </w:r>
      <w:r>
        <w:t>«</w:t>
      </w:r>
      <w:r w:rsidRPr="004C6ACE">
        <w:t>modo de producción</w:t>
      </w:r>
      <w:r>
        <w:t>»</w:t>
      </w:r>
      <w:r w:rsidRPr="004C6ACE">
        <w:t>), y esa forma determina lo que el hombre es en cada época.</w:t>
      </w:r>
    </w:p>
    <w:p w14:paraId="352382AB" w14:textId="77777777" w:rsidR="004C6ACE" w:rsidRDefault="004C6ACE" w:rsidP="004C6ACE">
      <w:pPr>
        <w:ind w:firstLine="708"/>
      </w:pPr>
      <w:r w:rsidRPr="004C6ACE">
        <w:lastRenderedPageBreak/>
        <w:t>En conjunto, para Marx el ser humano es un ser natural con una parte pasiva (sus necesidades de supervivencia) y una parte activa (su capacidad de transformar mediante el trabajo). Esa naturaleza no está fijada de antemano, sino que se va construyendo históricamente. Es precisamente en el trabajo donde se constituye la esencia humana, porque a través de él el hombre transforma la naturaleza y, al mismo tiempo, entra en relación con otros hombres.</w:t>
      </w:r>
    </w:p>
    <w:p w14:paraId="3EBCC7FB" w14:textId="77777777" w:rsidR="00D52AFE" w:rsidRDefault="00D52AFE" w:rsidP="000F40FE"/>
    <w:p w14:paraId="0540310E" w14:textId="76D3F597" w:rsidR="000F40FE" w:rsidRDefault="000F40FE" w:rsidP="000F40FE">
      <w:pPr>
        <w:pStyle w:val="Ttulo3"/>
      </w:pPr>
      <w:r>
        <w:t>Alienación</w:t>
      </w:r>
    </w:p>
    <w:p w14:paraId="6FD0A5E6" w14:textId="73A31EA1" w:rsidR="000F40FE" w:rsidRDefault="000F40FE" w:rsidP="000F40FE">
      <w:r>
        <w:tab/>
      </w:r>
      <w:r w:rsidRPr="000F40FE">
        <w:t>El concepto de alienación en Marx parte de Feuerbach y su crítica a la religión: Dios no crea al hombre, sino que el hombre crea a Dios proyectando en él sus mejores cualidades; pero ese producto se independiza y termina dominando a su creador (el sujeto se convierte en predicado de su propia obra). Marx retoma esta idea en los «Manuscritos» y la amplía: la alienación no es solo un fenómeno de la conciencia, como en la religión, sino una realidad material que ocurre en el trabajo, y para superarla no basta con corregir ideas, hace falta una acción práctica transformadora (filosofía de la praxis).</w:t>
      </w:r>
    </w:p>
    <w:p w14:paraId="75649568" w14:textId="496BB803" w:rsidR="000F40FE" w:rsidRDefault="000F40FE" w:rsidP="000F40FE">
      <w:r>
        <w:tab/>
      </w:r>
      <w:r w:rsidR="0062072D" w:rsidRPr="0062072D">
        <w:t>El hombre debería realizarse en el trabajo, ya que al transformar la naturaleza y relacionarse con otros hombres se expresa a sí mismo en lo que produce. Pero en el capitalismo esto se invierte, igual que ocurría con Dios: el trabajo se vuelve ajeno al trabajador. Esta enajenación tiene cuatro caras: respecto al producto, que pasa a ser propiedad y mercancía de otro; respecto a su propia actividad, que se vive como algo forzoso y no como realización personal; respecto a la naturaleza, que se vuelve extraña; y respecto a los demás hombres, ya que se rompe la solidaridad humana y cada individuo compite por sí mismo.</w:t>
      </w:r>
    </w:p>
    <w:p w14:paraId="172849A0" w14:textId="77777777" w:rsidR="004427D1" w:rsidRPr="004427D1" w:rsidRDefault="004427D1" w:rsidP="004427D1">
      <w:r>
        <w:tab/>
      </w:r>
      <w:r w:rsidRPr="004427D1">
        <w:t>En un sentido más amplio, la alienación se despliega en varios planos: social (la división en clases), político (la separación entre sociedad civil y Estado) y religioso, que surge como justificación de las injusticias anteriores ofreciendo un «mundo mejor» futuro que invita a la resignación en este mundo. Marx critica la religión desde tres ángulos: es irracional (crítica), es alienante (humanista) y funciona como ideología al servicio de la clase dominante (ideológica) — de ahí su célebre fórmula de la religión como «el opio del pueblo».</w:t>
      </w:r>
    </w:p>
    <w:p w14:paraId="7F9D2B41" w14:textId="77777777" w:rsidR="004427D1" w:rsidRDefault="004427D1" w:rsidP="004427D1">
      <w:pPr>
        <w:ind w:firstLine="708"/>
      </w:pPr>
      <w:r w:rsidRPr="004427D1">
        <w:t>Finalmente, está el plano filosófico: la filosofía —y en particular Hegel— se limita a interpretar la realidad, y además lo hace de forma falsa, sin pretender jamás transformarla. Para Marx, todas estas formas de alienación (económica, social, política, religiosa y filosófica) están conectadas: nacen de la contradicción entre capital y trabajo, y las «superestructuras» como la religión o cierta filosofía sirven para legitimar y perpetuar esa contradicción en lugar de resolverla.</w:t>
      </w:r>
    </w:p>
    <w:p w14:paraId="2E4416B5" w14:textId="77777777" w:rsidR="00BA5723" w:rsidRPr="004427D1" w:rsidRDefault="00BA5723" w:rsidP="004427D1">
      <w:pPr>
        <w:ind w:firstLine="708"/>
      </w:pPr>
    </w:p>
    <w:p w14:paraId="5807CF10" w14:textId="4EDD0B70" w:rsidR="004C6ACE" w:rsidRDefault="00BA5723" w:rsidP="00BA5723">
      <w:pPr>
        <w:pStyle w:val="Ttulo3"/>
      </w:pPr>
      <w:r>
        <w:t>Materialismo histórico</w:t>
      </w:r>
    </w:p>
    <w:p w14:paraId="2194762A" w14:textId="4A3B8473" w:rsidR="00BA5723" w:rsidRDefault="00BA5723" w:rsidP="00BA5723">
      <w:r>
        <w:tab/>
      </w:r>
      <w:r w:rsidR="00FE497F" w:rsidRPr="00FE497F">
        <w:t xml:space="preserve">Marx concibe la historia como un proceso de producción con dos niveles: la </w:t>
      </w:r>
      <w:r w:rsidR="00FE497F" w:rsidRPr="00FE497F">
        <w:rPr>
          <w:u w:val="single"/>
        </w:rPr>
        <w:t>infraestructura</w:t>
      </w:r>
      <w:r w:rsidR="00FE497F" w:rsidRPr="00FE497F">
        <w:t xml:space="preserve"> (base económica), formada por las fuerzas productivas y las relaciones de producción entre los hombres; y la </w:t>
      </w:r>
      <w:r w:rsidR="00FE497F" w:rsidRPr="00FE497F">
        <w:rPr>
          <w:u w:val="single"/>
        </w:rPr>
        <w:t>superestructura</w:t>
      </w:r>
      <w:r w:rsidR="00FE497F" w:rsidRPr="00FE497F">
        <w:t xml:space="preserve">, el conjunto de ideas, valores y </w:t>
      </w:r>
      <w:r w:rsidR="00FE497F" w:rsidRPr="00FE497F">
        <w:lastRenderedPageBreak/>
        <w:t>representaciones (ideología) que configuran la conciencia social. La tesis central es que «no es la conciencia la que determina la vida, sino la vida real la que determina la conciencia»: la conciencia no es autónoma, sino reflejo de la infraestructura, y puede representarla científicamente (materialismo histórico) o falsamente (ideología).</w:t>
      </w:r>
    </w:p>
    <w:p w14:paraId="1841E5EF" w14:textId="5E0F99E2" w:rsidR="00FE497F" w:rsidRDefault="00FE497F" w:rsidP="00BA5723">
      <w:r>
        <w:tab/>
      </w:r>
      <w:r w:rsidR="00987A8A" w:rsidRPr="00987A8A">
        <w:t>La ideología falsea la realidad en beneficio de la burguesía. El ejemplo central es la libertad: el obrero es formalmente «libre» para vender su fuerza de trabajo, pero ese intercambio, que parece equitativo, esconde que el capitalista se apropia del plusvalor que el trabajo produce. La trampa ideológica no está en que el trabajo no se pague, sino en hacer parecer equivalente un intercambio que en realidad no lo es. Frente a esto, Marx sostiene que el pensamiento de los hombres es producto de su sociedad, que la ideología falsea las relaciones reales, que su función es ocultar la alienación para sostener el poder de la clase dominante (que, al controlar los medios de producción, controla también la cultura), y que la igualdad y libertad proclamadas por el Estado son solo formales, no reales.</w:t>
      </w:r>
    </w:p>
    <w:p w14:paraId="6AC048BB" w14:textId="77777777" w:rsidR="00B82728" w:rsidRPr="00B82728" w:rsidRDefault="00987A8A" w:rsidP="00B82728">
      <w:r>
        <w:tab/>
      </w:r>
      <w:r w:rsidR="00B82728" w:rsidRPr="00B82728">
        <w:t>Para Marx, acabar con la ideología exige acabar con las relaciones socioeconómicas que la sustentan: de ahí la necesidad de la revolución como praxis política. La historia avanza en cuatro etapas según el modo de producción: el comunismo primitivo (sin clases), la sociedad antigua (con esclavitud y primeras clases), la sociedad feudal (dividida en estamentos) y la sociedad capitalista actual, última etapa con diferenciación de clases, a la que seguirá la dictadura del proletariado.</w:t>
      </w:r>
    </w:p>
    <w:p w14:paraId="6DB32C1C" w14:textId="77777777" w:rsidR="00B82728" w:rsidRPr="00B82728" w:rsidRDefault="00B82728" w:rsidP="00B82728">
      <w:pPr>
        <w:ind w:firstLine="708"/>
      </w:pPr>
      <w:r w:rsidRPr="00B82728">
        <w:t>Marx confía en que el desarrollo del capitalismo generará sus propias contradicciones, llevando a una revolución en la que el proletariado, tomando conciencia de clase, superará la sociedad burguesa y la propiedad privada, dando paso a la auténtica historia de la humanidad. El materialismo histórico se resume en tres tesis: el motor de la historia es la relación entre fuerzas productivas y relaciones de producción, es decir, la lucha de clases; entre infraestructura y superestructura hay una relación dialéctica, aunque el factor económico resulta determinante en última instancia; y la historia tiende hacia el comunismo y la superación de las clases, proceso que el proletariado debe acelerar.</w:t>
      </w:r>
    </w:p>
    <w:p w14:paraId="3A1D0498" w14:textId="0DB029E2" w:rsidR="00987A8A" w:rsidRDefault="00987A8A" w:rsidP="00BA5723"/>
    <w:p w14:paraId="41923145" w14:textId="717FC631" w:rsidR="00687D2A" w:rsidRDefault="00687D2A" w:rsidP="00687D2A">
      <w:pPr>
        <w:pStyle w:val="Ttulo2"/>
      </w:pPr>
      <w:r>
        <w:t>Marx desde Lacan</w:t>
      </w:r>
    </w:p>
    <w:p w14:paraId="0D87EAEC" w14:textId="29B77468" w:rsidR="00687D2A" w:rsidRDefault="00A626E9" w:rsidP="00687D2A">
      <w:r>
        <w:tab/>
        <w:t>Lacan se movió siempre en un ambiente parisino marxista junto a personajes como Althusser</w:t>
      </w:r>
      <w:r w:rsidR="009E5B5A">
        <w:t xml:space="preserve"> o Sartre. Lo leyó y estudió, y se apropió de ideas suyas. Hablemos de algunas:</w:t>
      </w:r>
    </w:p>
    <w:p w14:paraId="67317401" w14:textId="3E21EF02" w:rsidR="009E5B5A" w:rsidRDefault="00E7662F" w:rsidP="009E5B5A">
      <w:pPr>
        <w:pStyle w:val="Prrafodelista"/>
        <w:numPr>
          <w:ilvl w:val="0"/>
          <w:numId w:val="8"/>
        </w:numPr>
      </w:pPr>
      <w:r>
        <w:t xml:space="preserve">Plusvalía: </w:t>
      </w:r>
      <w:r w:rsidR="00D50B6A" w:rsidRPr="00D50B6A">
        <w:t>El obrero vende su fuerza de trabajo al capitalista a cambio de un salario. Pero en su jornada produce más valor del que ese salario representa</w:t>
      </w:r>
      <w:r w:rsidR="00D50B6A">
        <w:t>. Al final, como el producto</w:t>
      </w:r>
      <w:r w:rsidR="00F15CC6">
        <w:t xml:space="preserve"> no es suyo, lo tiene que comprar a un precio que es mayor al de producción. Ese resto, ese exceso, esa extracción, se la queda el burgués.</w:t>
      </w:r>
    </w:p>
    <w:p w14:paraId="0A79B7C8" w14:textId="25DFAA77" w:rsidR="00F15CC6" w:rsidRDefault="00422022" w:rsidP="00F15CC6">
      <w:pPr>
        <w:pStyle w:val="Prrafodelista"/>
        <w:numPr>
          <w:ilvl w:val="1"/>
          <w:numId w:val="8"/>
        </w:numPr>
      </w:pPr>
      <w:r>
        <w:t>Lacan sigue la misma lógica:</w:t>
      </w:r>
      <w:r w:rsidR="00F15CC6">
        <w:t xml:space="preserve"> </w:t>
      </w:r>
      <w:r>
        <w:t>c</w:t>
      </w:r>
      <w:r w:rsidRPr="00422022">
        <w:t xml:space="preserve">uando el sujeto entra en el lenguaje y en la sociedad (el orden simbólico), renuncia a una satisfacción plena e inmediata a cambio de poder desear, hablar, relacionarse con los demás. Pero, igual que con el trabajador, queda un resto: un excedente de goce </w:t>
      </w:r>
      <w:r w:rsidRPr="00422022">
        <w:lastRenderedPageBreak/>
        <w:t xml:space="preserve">que el sujeto no logra recuperar por mucho que consiga aquello que cree desear. Ese resto es el </w:t>
      </w:r>
      <w:r w:rsidRPr="00422022">
        <w:rPr>
          <w:i/>
        </w:rPr>
        <w:t>plus-de-</w:t>
      </w:r>
      <w:proofErr w:type="spellStart"/>
      <w:r w:rsidRPr="00422022">
        <w:rPr>
          <w:i/>
        </w:rPr>
        <w:t>jouir</w:t>
      </w:r>
      <w:proofErr w:type="spellEnd"/>
      <w:r w:rsidRPr="00422022">
        <w:t xml:space="preserve"> (plus-de-goce).</w:t>
      </w:r>
    </w:p>
    <w:p w14:paraId="095D0E70" w14:textId="0A513980" w:rsidR="003F73CE" w:rsidRDefault="003F73CE" w:rsidP="00F15CC6">
      <w:pPr>
        <w:pStyle w:val="Prrafodelista"/>
        <w:numPr>
          <w:ilvl w:val="1"/>
          <w:numId w:val="8"/>
        </w:numPr>
      </w:pPr>
      <w:r w:rsidRPr="003F73CE">
        <w:t>En ambos casos hay una estructura de intercambio que parece cerrada y equilibrada, pero que en realidad genera un excedente que se le escapa al sujeto que lo produce</w:t>
      </w:r>
      <w:r w:rsidR="00A57F33">
        <w:t>.</w:t>
      </w:r>
    </w:p>
    <w:p w14:paraId="4C4F20BB" w14:textId="1889AEB6" w:rsidR="00A57F33" w:rsidRDefault="00A57F33" w:rsidP="00A57F33">
      <w:pPr>
        <w:pStyle w:val="Prrafodelista"/>
        <w:numPr>
          <w:ilvl w:val="0"/>
          <w:numId w:val="8"/>
        </w:numPr>
      </w:pPr>
      <w:r>
        <w:t xml:space="preserve">Ideología: </w:t>
      </w:r>
      <w:r w:rsidR="00AB3F88">
        <w:t xml:space="preserve">en Marx, </w:t>
      </w:r>
      <w:r w:rsidR="00AB3F88" w:rsidRPr="00AB3F88">
        <w:t>la ideología es el conjunto de ideas, valores y representaciones (superestructura) que no reflejan la realidad tal como es, sino que la falsean para justificar las relaciones de explotación existentes. Su función es oculta</w:t>
      </w:r>
      <w:r w:rsidR="00AB3F88">
        <w:t>r la injusticia material.</w:t>
      </w:r>
    </w:p>
    <w:p w14:paraId="6D97BD6A" w14:textId="1F8DC0BD" w:rsidR="00774C61" w:rsidRDefault="007E6FF5" w:rsidP="00774C61">
      <w:pPr>
        <w:pStyle w:val="Prrafodelista"/>
        <w:numPr>
          <w:ilvl w:val="1"/>
          <w:numId w:val="8"/>
        </w:numPr>
      </w:pPr>
      <w:r>
        <w:t xml:space="preserve">El fantasma: </w:t>
      </w:r>
      <w:r w:rsidRPr="007E6FF5">
        <w:t xml:space="preserve">Lacan (y sobre todo su lectura posterior en Slavoj Žižek, muy influido por él) encuentra una estructura parecida en el </w:t>
      </w:r>
      <w:r w:rsidRPr="007E6FF5">
        <w:rPr>
          <w:i/>
        </w:rPr>
        <w:t>fantasma</w:t>
      </w:r>
      <w:r w:rsidRPr="007E6FF5">
        <w:t>: una construcción imaginaria-simbólica que el sujeto necesita para sostener la ilusión de que el deseo puede colmarse, de que hay un objeto que llenaría la falta. El fantasma no es simplemente una mentira que engañe a la conciencia, sino un marco que organiza cómo el sujeto vive su realidad y su deseo, ocultando la falta estructural (en Lacan, la castración; en Marx, la explotación)</w:t>
      </w:r>
      <w:r w:rsidR="000F01D5">
        <w:t>.</w:t>
      </w:r>
    </w:p>
    <w:p w14:paraId="41136E68" w14:textId="7AF5119F" w:rsidR="000F01D5" w:rsidRDefault="00B92BE7" w:rsidP="00774C61">
      <w:pPr>
        <w:pStyle w:val="Prrafodelista"/>
        <w:numPr>
          <w:ilvl w:val="1"/>
          <w:numId w:val="8"/>
        </w:numPr>
      </w:pPr>
      <w:r>
        <w:t>Son análogos en la función, pero no en la causa</w:t>
      </w:r>
      <w:r w:rsidR="000F01D5">
        <w:t>: la ideología en Marx tiene origen histórico</w:t>
      </w:r>
      <w:r>
        <w:t>, el fantasma en Lacan tiene origen estructural</w:t>
      </w:r>
      <w:r w:rsidR="00CD1A05">
        <w:t>.</w:t>
      </w:r>
    </w:p>
    <w:p w14:paraId="22B0EBDE" w14:textId="65C22460" w:rsidR="008262BF" w:rsidRDefault="008262BF" w:rsidP="008262BF">
      <w:pPr>
        <w:pStyle w:val="Prrafodelista"/>
        <w:numPr>
          <w:ilvl w:val="0"/>
          <w:numId w:val="8"/>
        </w:numPr>
      </w:pPr>
      <w:r>
        <w:t xml:space="preserve">«Marx inventó el síntoma». Es una frase de Lacan que se refiere a la operación que ejerce Marx sobre la mercancía. </w:t>
      </w:r>
      <w:r w:rsidR="00496CDF">
        <w:t>S</w:t>
      </w:r>
      <w:r w:rsidR="00496CDF" w:rsidRPr="00496CDF">
        <w:t xml:space="preserve">ostiene que Marx, al leer la mercancía como algo que hay que interpretar —que oculta tras su apariencia </w:t>
      </w:r>
      <w:r w:rsidR="00496CDF">
        <w:t>«</w:t>
      </w:r>
      <w:r w:rsidR="00496CDF" w:rsidRPr="00496CDF">
        <w:t>obvia</w:t>
      </w:r>
      <w:r w:rsidR="00496CDF">
        <w:t>»</w:t>
      </w:r>
      <w:r w:rsidR="00496CDF" w:rsidRPr="00496CDF">
        <w:t xml:space="preserve"> una verdad social escondida (la explotación)— inventó el gesto interpretativo que luego Freud aplicará al síntoma. El síntoma también es una superficie que hay que descifrar porque esconde una verdad reprimida.</w:t>
      </w:r>
    </w:p>
    <w:p w14:paraId="198099E8" w14:textId="0C9CDAFD" w:rsidR="00496CDF" w:rsidRDefault="001B6005" w:rsidP="008262BF">
      <w:pPr>
        <w:pStyle w:val="Prrafodelista"/>
        <w:numPr>
          <w:ilvl w:val="0"/>
          <w:numId w:val="8"/>
        </w:numPr>
      </w:pPr>
      <w:r>
        <w:t>Fetichismo: según Marx</w:t>
      </w:r>
      <w:r w:rsidR="00EA4B62">
        <w:t>, en el capitalismo, cuando compramos algo como una camiseta, la vemos como algo que tuviera valor propio</w:t>
      </w:r>
      <w:r w:rsidR="00BF45AD">
        <w:t xml:space="preserve">. </w:t>
      </w:r>
      <w:r w:rsidR="00BF45AD" w:rsidRPr="00BF45AD">
        <w:t xml:space="preserve">Decimos </w:t>
      </w:r>
      <w:r w:rsidR="00BF45AD">
        <w:t>«</w:t>
      </w:r>
      <w:r w:rsidR="00BF45AD" w:rsidRPr="00BF45AD">
        <w:t>esta camiseta vale 20 euros</w:t>
      </w:r>
      <w:r w:rsidR="00BF45AD">
        <w:t>»</w:t>
      </w:r>
      <w:r w:rsidR="00BF45AD" w:rsidRPr="00BF45AD">
        <w:t xml:space="preserve"> como si esos 20 euros fueran una propiedad natural del objeto, igual que decimos que pesa 200 gramos o que es de color azul. Pero ese valor no viene de la camiseta en sí: viene del trabajo humano invertido en cultivar el algodón, tejerlo, coserlo, transportarlo. Ese trabajo social, con personas concretas detrás, desaparece de la vista</w:t>
      </w:r>
      <w:r w:rsidR="00D4606E">
        <w:t xml:space="preserve">. </w:t>
      </w:r>
      <w:r w:rsidR="00D4606E" w:rsidRPr="00D4606E">
        <w:t>Marx lo llama «fetichismo» por analogía con la religión: igual que un fetiche parece tener poderes propios que en realidad le ha dado la comunidad que lo venera, la mercancía parece tener valor propio, cuando ese valor se lo ha dado el trabajo humano social, oculto tras su apariencia.</w:t>
      </w:r>
    </w:p>
    <w:p w14:paraId="2603875D" w14:textId="0DD82CFB" w:rsidR="00D4606E" w:rsidRPr="00687D2A" w:rsidRDefault="00D4606E" w:rsidP="00D4606E">
      <w:pPr>
        <w:pStyle w:val="Prrafodelista"/>
        <w:numPr>
          <w:ilvl w:val="1"/>
          <w:numId w:val="8"/>
        </w:numPr>
      </w:pPr>
      <w:r w:rsidRPr="00D4606E">
        <w:rPr>
          <w:i/>
          <w:iCs w:val="0"/>
        </w:rPr>
        <w:t>Objeto a</w:t>
      </w:r>
      <w:r>
        <w:t xml:space="preserve">: </w:t>
      </w:r>
      <w:r w:rsidR="00C67264" w:rsidRPr="00C67264">
        <w:t xml:space="preserve">Igual que la mercancía parece valer por sí misma cuando ese valor lo pone el trabajo social oculto tras ella, el objeto de deseo parece atraernos por algo propio cuando en realidad esa atracción la pone la falta del sujeto proyectada sobre él: eso es lo que Lacan llama </w:t>
      </w:r>
      <w:r w:rsidR="00C67264" w:rsidRPr="00462C4F">
        <w:rPr>
          <w:i/>
          <w:iCs w:val="0"/>
        </w:rPr>
        <w:t>objeto a</w:t>
      </w:r>
      <w:r w:rsidR="00C67264" w:rsidRPr="00C67264">
        <w:t xml:space="preserve">. Por ejemplo, alguien se obsesiona con un reloj concreto creyendo que tiene algo especial; al conseguirlo, la obsesión reaparecerá con otro objeto, </w:t>
      </w:r>
      <w:r w:rsidR="00C67264" w:rsidRPr="00C67264">
        <w:lastRenderedPageBreak/>
        <w:t>porque lo que mueve el deseo no está en la cosa, sino en la falta que se proyecta sobre ella.</w:t>
      </w:r>
    </w:p>
    <w:sectPr w:rsidR="00D4606E" w:rsidRPr="00687D2A">
      <w:footerReference w:type="even"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5B656C" w14:textId="77777777" w:rsidR="007400D1" w:rsidRDefault="007400D1" w:rsidP="00237A3C">
      <w:pPr>
        <w:spacing w:after="0" w:line="240" w:lineRule="auto"/>
      </w:pPr>
      <w:r>
        <w:separator/>
      </w:r>
    </w:p>
  </w:endnote>
  <w:endnote w:type="continuationSeparator" w:id="0">
    <w:p w14:paraId="79C71948" w14:textId="77777777" w:rsidR="007400D1" w:rsidRDefault="007400D1" w:rsidP="00237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566386008"/>
      <w:docPartObj>
        <w:docPartGallery w:val="Page Numbers (Bottom of Page)"/>
        <w:docPartUnique/>
      </w:docPartObj>
    </w:sdtPr>
    <w:sdtContent>
      <w:p w14:paraId="2DA7A616" w14:textId="4AB80695" w:rsidR="00237A3C" w:rsidRDefault="00237A3C" w:rsidP="00305AE6">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2CF427CD" w14:textId="77777777" w:rsidR="00237A3C" w:rsidRDefault="00237A3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588310765"/>
      <w:docPartObj>
        <w:docPartGallery w:val="Page Numbers (Bottom of Page)"/>
        <w:docPartUnique/>
      </w:docPartObj>
    </w:sdtPr>
    <w:sdtContent>
      <w:p w14:paraId="6F22FECE" w14:textId="379DD0B4" w:rsidR="00237A3C" w:rsidRDefault="00237A3C" w:rsidP="00305AE6">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w:t>
        </w:r>
        <w:r>
          <w:rPr>
            <w:rStyle w:val="Nmerodepgina"/>
          </w:rPr>
          <w:fldChar w:fldCharType="end"/>
        </w:r>
      </w:p>
    </w:sdtContent>
  </w:sdt>
  <w:p w14:paraId="7A74D52C" w14:textId="77777777" w:rsidR="00237A3C" w:rsidRDefault="00237A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4C6705" w14:textId="77777777" w:rsidR="007400D1" w:rsidRDefault="007400D1" w:rsidP="00237A3C">
      <w:pPr>
        <w:spacing w:after="0" w:line="240" w:lineRule="auto"/>
      </w:pPr>
      <w:r>
        <w:separator/>
      </w:r>
    </w:p>
  </w:footnote>
  <w:footnote w:type="continuationSeparator" w:id="0">
    <w:p w14:paraId="3587643A" w14:textId="77777777" w:rsidR="007400D1" w:rsidRDefault="007400D1" w:rsidP="00237A3C">
      <w:pPr>
        <w:spacing w:after="0" w:line="240" w:lineRule="auto"/>
      </w:pPr>
      <w:r>
        <w:continuationSeparator/>
      </w:r>
    </w:p>
  </w:footnote>
  <w:footnote w:id="1">
    <w:p w14:paraId="0D5FB466" w14:textId="02F90238" w:rsidR="00010E1C" w:rsidRPr="00010E1C" w:rsidRDefault="00010E1C">
      <w:pPr>
        <w:pStyle w:val="Textonotapie"/>
        <w:rPr>
          <w:lang w:val="es-ES_tradnl"/>
        </w:rPr>
      </w:pPr>
      <w:r>
        <w:rPr>
          <w:rStyle w:val="Refdenotaalpie"/>
        </w:rPr>
        <w:footnoteRef/>
      </w:r>
      <w:r>
        <w:t xml:space="preserve"> </w:t>
      </w:r>
      <w:r w:rsidRPr="00010E1C">
        <w:t xml:space="preserve">Marx acepta de Ricardo que el valor de una mercancía viene determinado por la cantidad de trabajo necesario para producirla, pero le critica dos cosas. Primero, que trata las categorías del capitalismo (salario, capital, beneficio, propiedad privada) como si fueran leyes naturales y eternas, sin preguntarse por su origen histórico —es decir, presenta como «dado» lo que en realidad es el resultado de un proceso histórico concreto—. Segundo, </w:t>
      </w:r>
      <w:proofErr w:type="gramStart"/>
      <w:r w:rsidRPr="00010E1C">
        <w:t>que</w:t>
      </w:r>
      <w:proofErr w:type="gramEnd"/>
      <w:r w:rsidRPr="00010E1C">
        <w:t xml:space="preserve"> al centrarse en el intercambio de mercancías, Ricardo describe las relaciones económicas como relaciones entre cosas (precios, valores, cantidades), y con ello oculta que detrás de ese intercambio hay una relación social de explotación: el obrero vende su fuerza de trabajo por un salario que vale menos que el valor que él mismo produce, y esa diferencia (la plusvalía) queda invisible en el análisis puramente técnico de Ricardo. Para Marx, esa naturalización y esa cosificación son la forma que toma la alienación en el discurso económico.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818BB1C"/>
    <w:lvl w:ilvl="0" w:tplc="040A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ABC711E"/>
    <w:multiLevelType w:val="hybridMultilevel"/>
    <w:tmpl w:val="A872C812"/>
    <w:lvl w:ilvl="0" w:tplc="040A000F">
      <w:start w:val="1"/>
      <w:numFmt w:val="decimal"/>
      <w:lvlText w:val="%1."/>
      <w:lvlJc w:val="left"/>
      <w:pPr>
        <w:ind w:left="757" w:hanging="360"/>
      </w:pPr>
    </w:lvl>
    <w:lvl w:ilvl="1" w:tplc="040A0019">
      <w:start w:val="1"/>
      <w:numFmt w:val="lowerLetter"/>
      <w:lvlText w:val="%2."/>
      <w:lvlJc w:val="left"/>
      <w:pPr>
        <w:ind w:left="1477" w:hanging="360"/>
      </w:pPr>
    </w:lvl>
    <w:lvl w:ilvl="2" w:tplc="040A001B" w:tentative="1">
      <w:start w:val="1"/>
      <w:numFmt w:val="lowerRoman"/>
      <w:lvlText w:val="%3."/>
      <w:lvlJc w:val="right"/>
      <w:pPr>
        <w:ind w:left="2197" w:hanging="180"/>
      </w:pPr>
    </w:lvl>
    <w:lvl w:ilvl="3" w:tplc="040A000F" w:tentative="1">
      <w:start w:val="1"/>
      <w:numFmt w:val="decimal"/>
      <w:lvlText w:val="%4."/>
      <w:lvlJc w:val="left"/>
      <w:pPr>
        <w:ind w:left="2917" w:hanging="360"/>
      </w:pPr>
    </w:lvl>
    <w:lvl w:ilvl="4" w:tplc="040A0019" w:tentative="1">
      <w:start w:val="1"/>
      <w:numFmt w:val="lowerLetter"/>
      <w:lvlText w:val="%5."/>
      <w:lvlJc w:val="left"/>
      <w:pPr>
        <w:ind w:left="3637" w:hanging="360"/>
      </w:pPr>
    </w:lvl>
    <w:lvl w:ilvl="5" w:tplc="040A001B" w:tentative="1">
      <w:start w:val="1"/>
      <w:numFmt w:val="lowerRoman"/>
      <w:lvlText w:val="%6."/>
      <w:lvlJc w:val="right"/>
      <w:pPr>
        <w:ind w:left="4357" w:hanging="180"/>
      </w:pPr>
    </w:lvl>
    <w:lvl w:ilvl="6" w:tplc="040A000F" w:tentative="1">
      <w:start w:val="1"/>
      <w:numFmt w:val="decimal"/>
      <w:lvlText w:val="%7."/>
      <w:lvlJc w:val="left"/>
      <w:pPr>
        <w:ind w:left="5077" w:hanging="360"/>
      </w:pPr>
    </w:lvl>
    <w:lvl w:ilvl="7" w:tplc="040A0019" w:tentative="1">
      <w:start w:val="1"/>
      <w:numFmt w:val="lowerLetter"/>
      <w:lvlText w:val="%8."/>
      <w:lvlJc w:val="left"/>
      <w:pPr>
        <w:ind w:left="5797" w:hanging="360"/>
      </w:pPr>
    </w:lvl>
    <w:lvl w:ilvl="8" w:tplc="040A001B" w:tentative="1">
      <w:start w:val="1"/>
      <w:numFmt w:val="lowerRoman"/>
      <w:lvlText w:val="%9."/>
      <w:lvlJc w:val="right"/>
      <w:pPr>
        <w:ind w:left="6517" w:hanging="180"/>
      </w:pPr>
    </w:lvl>
  </w:abstractNum>
  <w:abstractNum w:abstractNumId="3" w15:restartNumberingAfterBreak="0">
    <w:nsid w:val="6531615E"/>
    <w:multiLevelType w:val="hybridMultilevel"/>
    <w:tmpl w:val="1A185DA4"/>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79911088"/>
    <w:multiLevelType w:val="hybridMultilevel"/>
    <w:tmpl w:val="B89254AA"/>
    <w:lvl w:ilvl="0" w:tplc="5ED0EE42">
      <w:start w:val="1"/>
      <w:numFmt w:val="bullet"/>
      <w:pStyle w:val="Prrafodelista"/>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5388765">
    <w:abstractNumId w:val="4"/>
  </w:num>
  <w:num w:numId="2" w16cid:durableId="1349599689">
    <w:abstractNumId w:val="4"/>
  </w:num>
  <w:num w:numId="3" w16cid:durableId="703752812">
    <w:abstractNumId w:val="0"/>
  </w:num>
  <w:num w:numId="4" w16cid:durableId="1996831961">
    <w:abstractNumId w:val="1"/>
  </w:num>
  <w:num w:numId="5" w16cid:durableId="1591700505">
    <w:abstractNumId w:val="4"/>
  </w:num>
  <w:num w:numId="6" w16cid:durableId="810444572">
    <w:abstractNumId w:val="4"/>
  </w:num>
  <w:num w:numId="7" w16cid:durableId="1865240459">
    <w:abstractNumId w:val="2"/>
  </w:num>
  <w:num w:numId="8" w16cid:durableId="188471125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ED"/>
    <w:rsid w:val="00010E1C"/>
    <w:rsid w:val="00055620"/>
    <w:rsid w:val="000D61ED"/>
    <w:rsid w:val="000F01D5"/>
    <w:rsid w:val="000F40FE"/>
    <w:rsid w:val="00100A49"/>
    <w:rsid w:val="001142A9"/>
    <w:rsid w:val="00125FF4"/>
    <w:rsid w:val="001454D2"/>
    <w:rsid w:val="00150634"/>
    <w:rsid w:val="001B6005"/>
    <w:rsid w:val="001C38F0"/>
    <w:rsid w:val="00212BCB"/>
    <w:rsid w:val="00237A3C"/>
    <w:rsid w:val="00294D8D"/>
    <w:rsid w:val="002B522D"/>
    <w:rsid w:val="002C7766"/>
    <w:rsid w:val="002D3BFC"/>
    <w:rsid w:val="002D44B1"/>
    <w:rsid w:val="003235F1"/>
    <w:rsid w:val="00347B90"/>
    <w:rsid w:val="003575E0"/>
    <w:rsid w:val="00357FF1"/>
    <w:rsid w:val="003F73CE"/>
    <w:rsid w:val="00422022"/>
    <w:rsid w:val="004427D1"/>
    <w:rsid w:val="00462C4F"/>
    <w:rsid w:val="00496CDF"/>
    <w:rsid w:val="004C6ACE"/>
    <w:rsid w:val="004E6B68"/>
    <w:rsid w:val="004F1810"/>
    <w:rsid w:val="0051197E"/>
    <w:rsid w:val="0055204B"/>
    <w:rsid w:val="00561FB9"/>
    <w:rsid w:val="005B765F"/>
    <w:rsid w:val="0062072D"/>
    <w:rsid w:val="00645AC0"/>
    <w:rsid w:val="006559C7"/>
    <w:rsid w:val="00672C28"/>
    <w:rsid w:val="00687D2A"/>
    <w:rsid w:val="006A3631"/>
    <w:rsid w:val="007400D1"/>
    <w:rsid w:val="00774C61"/>
    <w:rsid w:val="007C281B"/>
    <w:rsid w:val="007E6FF5"/>
    <w:rsid w:val="00806FC5"/>
    <w:rsid w:val="0082454E"/>
    <w:rsid w:val="008262BF"/>
    <w:rsid w:val="00876F63"/>
    <w:rsid w:val="008D7BF8"/>
    <w:rsid w:val="008E179D"/>
    <w:rsid w:val="009371AF"/>
    <w:rsid w:val="00981907"/>
    <w:rsid w:val="00987A8A"/>
    <w:rsid w:val="009E5B5A"/>
    <w:rsid w:val="00A51C87"/>
    <w:rsid w:val="00A57F33"/>
    <w:rsid w:val="00A626E9"/>
    <w:rsid w:val="00AB3F88"/>
    <w:rsid w:val="00AD1EA3"/>
    <w:rsid w:val="00B47A2A"/>
    <w:rsid w:val="00B82728"/>
    <w:rsid w:val="00B92BE7"/>
    <w:rsid w:val="00BA5723"/>
    <w:rsid w:val="00BE4455"/>
    <w:rsid w:val="00BF45AD"/>
    <w:rsid w:val="00BF6E5B"/>
    <w:rsid w:val="00C11807"/>
    <w:rsid w:val="00C330EC"/>
    <w:rsid w:val="00C67264"/>
    <w:rsid w:val="00CD1A05"/>
    <w:rsid w:val="00D4606E"/>
    <w:rsid w:val="00D50B6A"/>
    <w:rsid w:val="00D52AFE"/>
    <w:rsid w:val="00D767AD"/>
    <w:rsid w:val="00E7662F"/>
    <w:rsid w:val="00E93B57"/>
    <w:rsid w:val="00EA4B62"/>
    <w:rsid w:val="00EE71CB"/>
    <w:rsid w:val="00F15CC6"/>
    <w:rsid w:val="00F63D2A"/>
    <w:rsid w:val="00FE49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594DA"/>
  <w15:chartTrackingRefBased/>
  <w15:docId w15:val="{596C271B-A7FD-A247-ACB2-6EF4DEA31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D2A"/>
    <w:rPr>
      <w:iCs/>
      <w:sz w:val="21"/>
      <w:szCs w:val="21"/>
    </w:rPr>
  </w:style>
  <w:style w:type="paragraph" w:styleId="Ttulo1">
    <w:name w:val="heading 1"/>
    <w:basedOn w:val="Normal"/>
    <w:next w:val="Normal"/>
    <w:link w:val="Ttulo1Car"/>
    <w:uiPriority w:val="9"/>
    <w:qFormat/>
    <w:rsid w:val="00F63D2A"/>
    <w:pPr>
      <w:pBdr>
        <w:top w:val="single" w:sz="12" w:space="1" w:color="E97132" w:themeColor="accent2"/>
        <w:left w:val="single" w:sz="12" w:space="4" w:color="E97132" w:themeColor="accent2"/>
        <w:bottom w:val="single" w:sz="12" w:space="1" w:color="E97132" w:themeColor="accent2"/>
        <w:right w:val="single" w:sz="12" w:space="4" w:color="E97132" w:themeColor="accent2"/>
      </w:pBdr>
      <w:shd w:val="clear" w:color="auto" w:fill="156082" w:themeFill="accent1"/>
      <w:spacing w:line="240" w:lineRule="auto"/>
      <w:outlineLvl w:val="0"/>
    </w:pPr>
    <w:rPr>
      <w:rFonts w:asciiTheme="majorHAnsi" w:hAnsiTheme="majorHAnsi"/>
      <w:color w:val="FFFFFF"/>
      <w:sz w:val="28"/>
      <w:szCs w:val="38"/>
    </w:rPr>
  </w:style>
  <w:style w:type="paragraph" w:styleId="Ttulo2">
    <w:name w:val="heading 2"/>
    <w:basedOn w:val="Normal"/>
    <w:next w:val="Normal"/>
    <w:link w:val="Ttulo2Car"/>
    <w:uiPriority w:val="9"/>
    <w:unhideWhenUsed/>
    <w:qFormat/>
    <w:rsid w:val="00F63D2A"/>
    <w:pPr>
      <w:spacing w:before="200" w:after="60" w:line="240" w:lineRule="auto"/>
      <w:contextualSpacing/>
      <w:outlineLvl w:val="1"/>
    </w:pPr>
    <w:rPr>
      <w:rFonts w:asciiTheme="majorHAnsi" w:eastAsiaTheme="majorEastAsia" w:hAnsiTheme="majorHAnsi" w:cstheme="majorBidi"/>
      <w:b/>
      <w:bCs/>
      <w:outline/>
      <w:color w:val="156082"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Ttulo3">
    <w:name w:val="heading 3"/>
    <w:basedOn w:val="Normal"/>
    <w:next w:val="Normal"/>
    <w:link w:val="Ttulo3Car"/>
    <w:uiPriority w:val="9"/>
    <w:unhideWhenUsed/>
    <w:qFormat/>
    <w:rsid w:val="00F63D2A"/>
    <w:pPr>
      <w:spacing w:before="200" w:after="100" w:line="240" w:lineRule="auto"/>
      <w:contextualSpacing/>
      <w:outlineLvl w:val="2"/>
    </w:pPr>
    <w:rPr>
      <w:rFonts w:asciiTheme="majorHAnsi" w:eastAsiaTheme="majorEastAsia" w:hAnsiTheme="majorHAnsi" w:cstheme="majorBidi"/>
      <w:b/>
      <w:bCs/>
      <w:smallCaps/>
      <w:color w:val="BF4E14" w:themeColor="accent2" w:themeShade="BF"/>
      <w:spacing w:val="24"/>
      <w:sz w:val="28"/>
      <w:szCs w:val="22"/>
    </w:rPr>
  </w:style>
  <w:style w:type="paragraph" w:styleId="Ttulo4">
    <w:name w:val="heading 4"/>
    <w:basedOn w:val="Normal"/>
    <w:next w:val="Normal"/>
    <w:link w:val="Ttulo4Car"/>
    <w:uiPriority w:val="9"/>
    <w:unhideWhenUsed/>
    <w:qFormat/>
    <w:rsid w:val="00F63D2A"/>
    <w:pPr>
      <w:spacing w:before="200" w:after="100" w:line="240" w:lineRule="auto"/>
      <w:contextualSpacing/>
      <w:outlineLvl w:val="3"/>
    </w:pPr>
    <w:rPr>
      <w:rFonts w:asciiTheme="majorHAnsi" w:eastAsiaTheme="majorEastAsia" w:hAnsiTheme="majorHAnsi" w:cstheme="majorBidi"/>
      <w:b/>
      <w:bCs/>
      <w:color w:val="0F4761" w:themeColor="accent1" w:themeShade="BF"/>
      <w:sz w:val="24"/>
      <w:szCs w:val="22"/>
    </w:rPr>
  </w:style>
  <w:style w:type="paragraph" w:styleId="Ttulo5">
    <w:name w:val="heading 5"/>
    <w:basedOn w:val="Normal"/>
    <w:next w:val="Normal"/>
    <w:link w:val="Ttulo5Car"/>
    <w:uiPriority w:val="9"/>
    <w:semiHidden/>
    <w:unhideWhenUsed/>
    <w:qFormat/>
    <w:rsid w:val="00F63D2A"/>
    <w:pPr>
      <w:spacing w:before="200" w:after="100" w:line="240" w:lineRule="auto"/>
      <w:contextualSpacing/>
      <w:outlineLvl w:val="4"/>
    </w:pPr>
    <w:rPr>
      <w:rFonts w:asciiTheme="majorHAnsi" w:eastAsiaTheme="majorEastAsia" w:hAnsiTheme="majorHAnsi" w:cstheme="majorBidi"/>
      <w:bCs/>
      <w:caps/>
      <w:color w:val="BF4E14" w:themeColor="accent2" w:themeShade="BF"/>
      <w:sz w:val="22"/>
      <w:szCs w:val="22"/>
    </w:rPr>
  </w:style>
  <w:style w:type="paragraph" w:styleId="Ttulo6">
    <w:name w:val="heading 6"/>
    <w:basedOn w:val="Normal"/>
    <w:next w:val="Normal"/>
    <w:link w:val="Ttulo6Car"/>
    <w:uiPriority w:val="9"/>
    <w:semiHidden/>
    <w:unhideWhenUsed/>
    <w:qFormat/>
    <w:rsid w:val="00F63D2A"/>
    <w:pPr>
      <w:spacing w:before="200" w:after="100" w:line="240" w:lineRule="auto"/>
      <w:contextualSpacing/>
      <w:outlineLvl w:val="5"/>
    </w:pPr>
    <w:rPr>
      <w:rFonts w:asciiTheme="majorHAnsi" w:eastAsiaTheme="majorEastAsia" w:hAnsiTheme="majorHAnsi" w:cstheme="majorBidi"/>
      <w:color w:val="0F4761" w:themeColor="accent1" w:themeShade="BF"/>
      <w:sz w:val="22"/>
      <w:szCs w:val="22"/>
    </w:rPr>
  </w:style>
  <w:style w:type="paragraph" w:styleId="Ttulo7">
    <w:name w:val="heading 7"/>
    <w:basedOn w:val="Normal"/>
    <w:next w:val="Normal"/>
    <w:link w:val="Ttulo7Car"/>
    <w:uiPriority w:val="9"/>
    <w:semiHidden/>
    <w:unhideWhenUsed/>
    <w:qFormat/>
    <w:rsid w:val="00F63D2A"/>
    <w:pPr>
      <w:spacing w:before="200" w:after="100" w:line="240" w:lineRule="auto"/>
      <w:contextualSpacing/>
      <w:outlineLvl w:val="6"/>
    </w:pPr>
    <w:rPr>
      <w:rFonts w:asciiTheme="majorHAnsi" w:eastAsiaTheme="majorEastAsia" w:hAnsiTheme="majorHAnsi" w:cstheme="majorBidi"/>
      <w:color w:val="BF4E14" w:themeColor="accent2" w:themeShade="BF"/>
      <w:sz w:val="22"/>
      <w:szCs w:val="22"/>
    </w:rPr>
  </w:style>
  <w:style w:type="paragraph" w:styleId="Ttulo8">
    <w:name w:val="heading 8"/>
    <w:basedOn w:val="Normal"/>
    <w:next w:val="Normal"/>
    <w:link w:val="Ttulo8Car"/>
    <w:uiPriority w:val="9"/>
    <w:semiHidden/>
    <w:unhideWhenUsed/>
    <w:qFormat/>
    <w:rsid w:val="00F63D2A"/>
    <w:pPr>
      <w:spacing w:before="200" w:after="100" w:line="240" w:lineRule="auto"/>
      <w:contextualSpacing/>
      <w:outlineLvl w:val="7"/>
    </w:pPr>
    <w:rPr>
      <w:rFonts w:asciiTheme="majorHAnsi" w:eastAsiaTheme="majorEastAsia" w:hAnsiTheme="majorHAnsi" w:cstheme="majorBidi"/>
      <w:color w:val="156082" w:themeColor="accent1"/>
      <w:sz w:val="22"/>
      <w:szCs w:val="22"/>
    </w:rPr>
  </w:style>
  <w:style w:type="paragraph" w:styleId="Ttulo9">
    <w:name w:val="heading 9"/>
    <w:basedOn w:val="Normal"/>
    <w:next w:val="Normal"/>
    <w:link w:val="Ttulo9Car"/>
    <w:uiPriority w:val="9"/>
    <w:semiHidden/>
    <w:unhideWhenUsed/>
    <w:qFormat/>
    <w:rsid w:val="00F63D2A"/>
    <w:pPr>
      <w:spacing w:before="200" w:after="100" w:line="240" w:lineRule="auto"/>
      <w:contextualSpacing/>
      <w:outlineLvl w:val="8"/>
    </w:pPr>
    <w:rPr>
      <w:rFonts w:asciiTheme="majorHAnsi" w:eastAsiaTheme="majorEastAsia" w:hAnsiTheme="majorHAnsi" w:cstheme="majorBidi"/>
      <w:smallCaps/>
      <w:color w:val="E97132" w:themeColor="accent2"/>
      <w:sz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3D2A"/>
    <w:rPr>
      <w:rFonts w:asciiTheme="majorHAnsi" w:hAnsiTheme="majorHAnsi"/>
      <w:iCs/>
      <w:color w:val="FFFFFF"/>
      <w:sz w:val="28"/>
      <w:szCs w:val="38"/>
      <w:shd w:val="clear" w:color="auto" w:fill="156082" w:themeFill="accent1"/>
    </w:rPr>
  </w:style>
  <w:style w:type="character" w:customStyle="1" w:styleId="Ttulo2Car">
    <w:name w:val="Título 2 Car"/>
    <w:basedOn w:val="Fuentedeprrafopredeter"/>
    <w:link w:val="Ttulo2"/>
    <w:uiPriority w:val="9"/>
    <w:rsid w:val="00F63D2A"/>
    <w:rPr>
      <w:rFonts w:asciiTheme="majorHAnsi" w:eastAsiaTheme="majorEastAsia" w:hAnsiTheme="majorHAnsi" w:cstheme="majorBidi"/>
      <w:b/>
      <w:bCs/>
      <w:iCs/>
      <w:outline/>
      <w:color w:val="156082"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Ttulo3Car">
    <w:name w:val="Título 3 Car"/>
    <w:basedOn w:val="Fuentedeprrafopredeter"/>
    <w:link w:val="Ttulo3"/>
    <w:uiPriority w:val="9"/>
    <w:rsid w:val="00F63D2A"/>
    <w:rPr>
      <w:rFonts w:asciiTheme="majorHAnsi" w:eastAsiaTheme="majorEastAsia" w:hAnsiTheme="majorHAnsi" w:cstheme="majorBidi"/>
      <w:b/>
      <w:bCs/>
      <w:iCs/>
      <w:smallCaps/>
      <w:color w:val="BF4E14" w:themeColor="accent2" w:themeShade="BF"/>
      <w:spacing w:val="24"/>
      <w:sz w:val="28"/>
    </w:rPr>
  </w:style>
  <w:style w:type="character" w:customStyle="1" w:styleId="Ttulo4Car">
    <w:name w:val="Título 4 Car"/>
    <w:basedOn w:val="Fuentedeprrafopredeter"/>
    <w:link w:val="Ttulo4"/>
    <w:uiPriority w:val="9"/>
    <w:rsid w:val="00F63D2A"/>
    <w:rPr>
      <w:rFonts w:asciiTheme="majorHAnsi" w:eastAsiaTheme="majorEastAsia" w:hAnsiTheme="majorHAnsi" w:cstheme="majorBidi"/>
      <w:b/>
      <w:bCs/>
      <w:iCs/>
      <w:color w:val="0F4761" w:themeColor="accent1" w:themeShade="BF"/>
      <w:sz w:val="24"/>
    </w:rPr>
  </w:style>
  <w:style w:type="character" w:customStyle="1" w:styleId="Ttulo5Car">
    <w:name w:val="Título 5 Car"/>
    <w:basedOn w:val="Fuentedeprrafopredeter"/>
    <w:link w:val="Ttulo5"/>
    <w:uiPriority w:val="9"/>
    <w:semiHidden/>
    <w:rsid w:val="00F63D2A"/>
    <w:rPr>
      <w:rFonts w:asciiTheme="majorHAnsi" w:eastAsiaTheme="majorEastAsia" w:hAnsiTheme="majorHAnsi" w:cstheme="majorBidi"/>
      <w:bCs/>
      <w:iCs/>
      <w:caps/>
      <w:color w:val="BF4E14" w:themeColor="accent2" w:themeShade="BF"/>
    </w:rPr>
  </w:style>
  <w:style w:type="character" w:customStyle="1" w:styleId="Ttulo6Car">
    <w:name w:val="Título 6 Car"/>
    <w:basedOn w:val="Fuentedeprrafopredeter"/>
    <w:link w:val="Ttulo6"/>
    <w:uiPriority w:val="9"/>
    <w:semiHidden/>
    <w:rsid w:val="00F63D2A"/>
    <w:rPr>
      <w:rFonts w:asciiTheme="majorHAnsi" w:eastAsiaTheme="majorEastAsia" w:hAnsiTheme="majorHAnsi" w:cstheme="majorBidi"/>
      <w:iCs/>
      <w:color w:val="0F4761" w:themeColor="accent1" w:themeShade="BF"/>
    </w:rPr>
  </w:style>
  <w:style w:type="character" w:customStyle="1" w:styleId="Ttulo7Car">
    <w:name w:val="Título 7 Car"/>
    <w:basedOn w:val="Fuentedeprrafopredeter"/>
    <w:link w:val="Ttulo7"/>
    <w:uiPriority w:val="9"/>
    <w:semiHidden/>
    <w:rsid w:val="00F63D2A"/>
    <w:rPr>
      <w:rFonts w:asciiTheme="majorHAnsi" w:eastAsiaTheme="majorEastAsia" w:hAnsiTheme="majorHAnsi" w:cstheme="majorBidi"/>
      <w:iCs/>
      <w:color w:val="BF4E14" w:themeColor="accent2" w:themeShade="BF"/>
    </w:rPr>
  </w:style>
  <w:style w:type="character" w:customStyle="1" w:styleId="Ttulo8Car">
    <w:name w:val="Título 8 Car"/>
    <w:basedOn w:val="Fuentedeprrafopredeter"/>
    <w:link w:val="Ttulo8"/>
    <w:uiPriority w:val="9"/>
    <w:semiHidden/>
    <w:rsid w:val="00F63D2A"/>
    <w:rPr>
      <w:rFonts w:asciiTheme="majorHAnsi" w:eastAsiaTheme="majorEastAsia" w:hAnsiTheme="majorHAnsi" w:cstheme="majorBidi"/>
      <w:iCs/>
      <w:color w:val="156082" w:themeColor="accent1"/>
    </w:rPr>
  </w:style>
  <w:style w:type="character" w:customStyle="1" w:styleId="Ttulo9Car">
    <w:name w:val="Título 9 Car"/>
    <w:basedOn w:val="Fuentedeprrafopredeter"/>
    <w:link w:val="Ttulo9"/>
    <w:uiPriority w:val="9"/>
    <w:semiHidden/>
    <w:rsid w:val="00F63D2A"/>
    <w:rPr>
      <w:rFonts w:asciiTheme="majorHAnsi" w:eastAsiaTheme="majorEastAsia" w:hAnsiTheme="majorHAnsi" w:cstheme="majorBidi"/>
      <w:iCs/>
      <w:smallCaps/>
      <w:color w:val="E97132" w:themeColor="accent2"/>
      <w:sz w:val="20"/>
      <w:szCs w:val="21"/>
    </w:rPr>
  </w:style>
  <w:style w:type="paragraph" w:styleId="Ttulo">
    <w:name w:val="Title"/>
    <w:basedOn w:val="Normal"/>
    <w:next w:val="Normal"/>
    <w:link w:val="TtuloCar"/>
    <w:uiPriority w:val="10"/>
    <w:qFormat/>
    <w:rsid w:val="00F63D2A"/>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tuloCar">
    <w:name w:val="Título Car"/>
    <w:basedOn w:val="Fuentedeprrafopredeter"/>
    <w:link w:val="Ttulo"/>
    <w:uiPriority w:val="10"/>
    <w:rsid w:val="00F63D2A"/>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Subttulo">
    <w:name w:val="Subtitle"/>
    <w:basedOn w:val="Normal"/>
    <w:next w:val="Normal"/>
    <w:link w:val="SubttuloCar"/>
    <w:uiPriority w:val="11"/>
    <w:qFormat/>
    <w:rsid w:val="00F63D2A"/>
    <w:pPr>
      <w:spacing w:before="200" w:after="360" w:line="240" w:lineRule="auto"/>
    </w:pPr>
    <w:rPr>
      <w:rFonts w:asciiTheme="majorHAnsi" w:eastAsiaTheme="majorEastAsia" w:hAnsiTheme="majorHAnsi" w:cstheme="majorBidi"/>
      <w:color w:val="0E2841" w:themeColor="text2"/>
      <w:spacing w:val="20"/>
      <w:sz w:val="24"/>
      <w:szCs w:val="24"/>
    </w:rPr>
  </w:style>
  <w:style w:type="character" w:customStyle="1" w:styleId="SubttuloCar">
    <w:name w:val="Subtítulo Car"/>
    <w:basedOn w:val="Fuentedeprrafopredeter"/>
    <w:link w:val="Subttulo"/>
    <w:uiPriority w:val="11"/>
    <w:rsid w:val="00F63D2A"/>
    <w:rPr>
      <w:rFonts w:asciiTheme="majorHAnsi" w:eastAsiaTheme="majorEastAsia" w:hAnsiTheme="majorHAnsi" w:cstheme="majorBidi"/>
      <w:iCs/>
      <w:color w:val="0E2841" w:themeColor="text2"/>
      <w:spacing w:val="20"/>
      <w:sz w:val="24"/>
      <w:szCs w:val="24"/>
    </w:rPr>
  </w:style>
  <w:style w:type="paragraph" w:styleId="Cita">
    <w:name w:val="Quote"/>
    <w:basedOn w:val="Normal"/>
    <w:next w:val="Normal"/>
    <w:link w:val="CitaCar"/>
    <w:uiPriority w:val="29"/>
    <w:qFormat/>
    <w:rsid w:val="00F63D2A"/>
    <w:rPr>
      <w:b/>
      <w:i/>
      <w:color w:val="E97132" w:themeColor="accent2"/>
      <w:sz w:val="24"/>
    </w:rPr>
  </w:style>
  <w:style w:type="character" w:customStyle="1" w:styleId="CitaCar">
    <w:name w:val="Cita Car"/>
    <w:basedOn w:val="Fuentedeprrafopredeter"/>
    <w:link w:val="Cita"/>
    <w:uiPriority w:val="29"/>
    <w:rsid w:val="00F63D2A"/>
    <w:rPr>
      <w:b/>
      <w:i/>
      <w:iCs/>
      <w:color w:val="E97132" w:themeColor="accent2"/>
      <w:sz w:val="24"/>
      <w:szCs w:val="21"/>
    </w:rPr>
  </w:style>
  <w:style w:type="paragraph" w:styleId="Prrafodelista">
    <w:name w:val="List Paragraph"/>
    <w:basedOn w:val="Normal"/>
    <w:uiPriority w:val="34"/>
    <w:qFormat/>
    <w:rsid w:val="00F63D2A"/>
    <w:pPr>
      <w:numPr>
        <w:numId w:val="6"/>
      </w:numPr>
      <w:contextualSpacing/>
    </w:pPr>
    <w:rPr>
      <w:sz w:val="22"/>
    </w:rPr>
  </w:style>
  <w:style w:type="character" w:styleId="nfasisintenso">
    <w:name w:val="Intense Emphasis"/>
    <w:uiPriority w:val="21"/>
    <w:qFormat/>
    <w:rsid w:val="00F63D2A"/>
    <w:rPr>
      <w:rFonts w:asciiTheme="majorHAnsi" w:eastAsiaTheme="majorEastAsia" w:hAnsiTheme="majorHAnsi" w:cstheme="majorBidi"/>
      <w:b/>
      <w:bCs/>
      <w:i/>
      <w:iCs/>
      <w:dstrike w:val="0"/>
      <w:color w:val="FFFFFF" w:themeColor="background1"/>
      <w:bdr w:val="single" w:sz="18" w:space="0" w:color="E97132" w:themeColor="accent2"/>
      <w:shd w:val="clear" w:color="auto" w:fill="E97132" w:themeFill="accent2"/>
      <w:vertAlign w:val="baseline"/>
    </w:rPr>
  </w:style>
  <w:style w:type="paragraph" w:styleId="Citadestacada">
    <w:name w:val="Intense Quote"/>
    <w:basedOn w:val="Normal"/>
    <w:next w:val="Normal"/>
    <w:link w:val="CitadestacadaCar"/>
    <w:uiPriority w:val="30"/>
    <w:qFormat/>
    <w:rsid w:val="00F63D2A"/>
    <w:pPr>
      <w:pBdr>
        <w:top w:val="dotted" w:sz="8" w:space="10" w:color="E97132" w:themeColor="accent2"/>
        <w:bottom w:val="dotted" w:sz="8" w:space="10" w:color="E97132" w:themeColor="accent2"/>
      </w:pBdr>
      <w:spacing w:line="300" w:lineRule="auto"/>
      <w:ind w:left="2160" w:right="2160"/>
      <w:jc w:val="center"/>
    </w:pPr>
    <w:rPr>
      <w:rFonts w:asciiTheme="majorHAnsi" w:eastAsiaTheme="majorEastAsia" w:hAnsiTheme="majorHAnsi" w:cstheme="majorBidi"/>
      <w:b/>
      <w:bCs/>
      <w:i/>
      <w:color w:val="E97132" w:themeColor="accent2"/>
      <w:sz w:val="20"/>
      <w:szCs w:val="20"/>
    </w:rPr>
  </w:style>
  <w:style w:type="character" w:customStyle="1" w:styleId="CitadestacadaCar">
    <w:name w:val="Cita destacada Car"/>
    <w:basedOn w:val="Fuentedeprrafopredeter"/>
    <w:link w:val="Citadestacada"/>
    <w:uiPriority w:val="30"/>
    <w:rsid w:val="00F63D2A"/>
    <w:rPr>
      <w:rFonts w:asciiTheme="majorHAnsi" w:eastAsiaTheme="majorEastAsia" w:hAnsiTheme="majorHAnsi" w:cstheme="majorBidi"/>
      <w:b/>
      <w:bCs/>
      <w:i/>
      <w:iCs/>
      <w:color w:val="E97132" w:themeColor="accent2"/>
      <w:sz w:val="20"/>
      <w:szCs w:val="20"/>
    </w:rPr>
  </w:style>
  <w:style w:type="character" w:styleId="Referenciaintensa">
    <w:name w:val="Intense Reference"/>
    <w:uiPriority w:val="32"/>
    <w:qFormat/>
    <w:rsid w:val="00F63D2A"/>
    <w:rPr>
      <w:b/>
      <w:bCs/>
      <w:i/>
      <w:iCs/>
      <w:smallCaps/>
      <w:color w:val="E97132" w:themeColor="accent2"/>
      <w:u w:color="E97132" w:themeColor="accent2"/>
    </w:rPr>
  </w:style>
  <w:style w:type="paragraph" w:styleId="Descripcin">
    <w:name w:val="caption"/>
    <w:basedOn w:val="Normal"/>
    <w:next w:val="Normal"/>
    <w:uiPriority w:val="35"/>
    <w:semiHidden/>
    <w:unhideWhenUsed/>
    <w:qFormat/>
    <w:rsid w:val="00F63D2A"/>
    <w:rPr>
      <w:b/>
      <w:bCs/>
      <w:color w:val="BF4E14" w:themeColor="accent2" w:themeShade="BF"/>
      <w:sz w:val="18"/>
      <w:szCs w:val="18"/>
    </w:rPr>
  </w:style>
  <w:style w:type="character" w:styleId="Fuerte">
    <w:name w:val="Strong"/>
    <w:uiPriority w:val="22"/>
    <w:qFormat/>
    <w:rsid w:val="00F63D2A"/>
    <w:rPr>
      <w:b/>
      <w:bCs/>
      <w:spacing w:val="0"/>
    </w:rPr>
  </w:style>
  <w:style w:type="character" w:styleId="nfasis">
    <w:name w:val="Emphasis"/>
    <w:uiPriority w:val="20"/>
    <w:qFormat/>
    <w:rsid w:val="00F63D2A"/>
    <w:rPr>
      <w:rFonts w:eastAsiaTheme="majorEastAsia" w:cstheme="majorBidi"/>
      <w:b/>
      <w:bCs/>
      <w:color w:val="BF4E14" w:themeColor="accent2" w:themeShade="BF"/>
      <w:bdr w:val="single" w:sz="18" w:space="0" w:color="E8E8E8" w:themeColor="background2"/>
      <w:shd w:val="clear" w:color="auto" w:fill="E8E8E8" w:themeFill="background2"/>
    </w:rPr>
  </w:style>
  <w:style w:type="paragraph" w:styleId="Sinespaciado">
    <w:name w:val="No Spacing"/>
    <w:basedOn w:val="Normal"/>
    <w:link w:val="SinespaciadoCar"/>
    <w:uiPriority w:val="1"/>
    <w:qFormat/>
    <w:rsid w:val="00F63D2A"/>
    <w:pPr>
      <w:spacing w:after="0" w:line="240" w:lineRule="auto"/>
    </w:pPr>
  </w:style>
  <w:style w:type="character" w:styleId="nfasissutil">
    <w:name w:val="Subtle Emphasis"/>
    <w:uiPriority w:val="19"/>
    <w:qFormat/>
    <w:rsid w:val="00F63D2A"/>
    <w:rPr>
      <w:rFonts w:asciiTheme="majorHAnsi" w:eastAsiaTheme="majorEastAsia" w:hAnsiTheme="majorHAnsi" w:cstheme="majorBidi"/>
      <w:b/>
      <w:i/>
      <w:color w:val="156082" w:themeColor="accent1"/>
    </w:rPr>
  </w:style>
  <w:style w:type="character" w:styleId="Referenciasutil">
    <w:name w:val="Subtle Reference"/>
    <w:uiPriority w:val="31"/>
    <w:qFormat/>
    <w:rsid w:val="00F63D2A"/>
    <w:rPr>
      <w:i/>
      <w:iCs/>
      <w:smallCaps/>
      <w:color w:val="E97132" w:themeColor="accent2"/>
      <w:u w:color="E97132" w:themeColor="accent2"/>
    </w:rPr>
  </w:style>
  <w:style w:type="character" w:styleId="Ttulodellibro">
    <w:name w:val="Book Title"/>
    <w:uiPriority w:val="33"/>
    <w:qFormat/>
    <w:rsid w:val="00F63D2A"/>
    <w:rPr>
      <w:rFonts w:asciiTheme="majorHAnsi" w:eastAsiaTheme="majorEastAsia" w:hAnsiTheme="majorHAnsi" w:cstheme="majorBidi"/>
      <w:b/>
      <w:bCs/>
      <w:smallCaps/>
      <w:color w:val="E97132" w:themeColor="accent2"/>
      <w:u w:val="single"/>
    </w:rPr>
  </w:style>
  <w:style w:type="paragraph" w:styleId="TtuloTDC">
    <w:name w:val="TOC Heading"/>
    <w:basedOn w:val="Ttulo1"/>
    <w:next w:val="Normal"/>
    <w:uiPriority w:val="39"/>
    <w:semiHidden/>
    <w:unhideWhenUsed/>
    <w:qFormat/>
    <w:rsid w:val="00F63D2A"/>
    <w:pPr>
      <w:outlineLvl w:val="9"/>
    </w:pPr>
  </w:style>
  <w:style w:type="character" w:customStyle="1" w:styleId="SinespaciadoCar">
    <w:name w:val="Sin espaciado Car"/>
    <w:basedOn w:val="Fuentedeprrafopredeter"/>
    <w:link w:val="Sinespaciado"/>
    <w:uiPriority w:val="1"/>
    <w:rsid w:val="00F63D2A"/>
    <w:rPr>
      <w:iCs/>
      <w:sz w:val="21"/>
      <w:szCs w:val="21"/>
    </w:rPr>
  </w:style>
  <w:style w:type="paragraph" w:styleId="Piedepgina">
    <w:name w:val="footer"/>
    <w:basedOn w:val="Normal"/>
    <w:link w:val="PiedepginaCar"/>
    <w:uiPriority w:val="99"/>
    <w:unhideWhenUsed/>
    <w:rsid w:val="00237A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37A3C"/>
    <w:rPr>
      <w:iCs/>
      <w:sz w:val="21"/>
      <w:szCs w:val="21"/>
    </w:rPr>
  </w:style>
  <w:style w:type="character" w:styleId="Nmerodepgina">
    <w:name w:val="page number"/>
    <w:basedOn w:val="Fuentedeprrafopredeter"/>
    <w:uiPriority w:val="99"/>
    <w:semiHidden/>
    <w:unhideWhenUsed/>
    <w:rsid w:val="00237A3C"/>
  </w:style>
  <w:style w:type="paragraph" w:styleId="NormalWeb">
    <w:name w:val="Normal (Web)"/>
    <w:basedOn w:val="Normal"/>
    <w:uiPriority w:val="99"/>
    <w:semiHidden/>
    <w:unhideWhenUsed/>
    <w:rsid w:val="004C6ACE"/>
    <w:rPr>
      <w:rFonts w:ascii="Times New Roman" w:hAnsi="Times New Roman" w:cs="Times New Roman"/>
      <w:sz w:val="24"/>
      <w:szCs w:val="24"/>
    </w:rPr>
  </w:style>
  <w:style w:type="paragraph" w:styleId="Textonotapie">
    <w:name w:val="footnote text"/>
    <w:basedOn w:val="Normal"/>
    <w:link w:val="TextonotapieCar"/>
    <w:uiPriority w:val="99"/>
    <w:semiHidden/>
    <w:unhideWhenUsed/>
    <w:rsid w:val="00010E1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10E1C"/>
    <w:rPr>
      <w:iCs/>
      <w:sz w:val="20"/>
      <w:szCs w:val="20"/>
    </w:rPr>
  </w:style>
  <w:style w:type="character" w:styleId="Refdenotaalpie">
    <w:name w:val="footnote reference"/>
    <w:basedOn w:val="Fuentedeprrafopredeter"/>
    <w:uiPriority w:val="99"/>
    <w:semiHidden/>
    <w:unhideWhenUsed/>
    <w:rsid w:val="00010E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13</Pages>
  <Words>5315</Words>
  <Characters>29235</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ALONSO ENGUITA</dc:creator>
  <cp:keywords/>
  <dc:description/>
  <cp:lastModifiedBy>ADRIAN ALONSO ENGUITA</cp:lastModifiedBy>
  <cp:revision>74</cp:revision>
  <dcterms:created xsi:type="dcterms:W3CDTF">2026-09-03T11:04:00Z</dcterms:created>
  <dcterms:modified xsi:type="dcterms:W3CDTF">2026-09-03T21:52:00Z</dcterms:modified>
</cp:coreProperties>
</file>